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Default="00C55A06" w:rsidP="00CE135B">
      <w:pPr>
        <w:jc w:val="center"/>
        <w:rPr>
          <w:b/>
          <w:sz w:val="32"/>
          <w:szCs w:val="32"/>
        </w:rPr>
      </w:pPr>
      <w:r w:rsidRPr="00C55A06">
        <w:rPr>
          <w:b/>
          <w:sz w:val="32"/>
          <w:szCs w:val="32"/>
        </w:rPr>
        <w:t>Книга 7. Предложения по строительству и реконструкции тепловых сетей и сооружений на них</w:t>
      </w:r>
    </w:p>
    <w:p w:rsidR="00C55A06" w:rsidRPr="00C55A06" w:rsidRDefault="00C55A06" w:rsidP="00884415">
      <w:pPr>
        <w:rPr>
          <w:b/>
          <w:sz w:val="32"/>
          <w:szCs w:val="32"/>
        </w:rPr>
      </w:pPr>
    </w:p>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«НефтеГазЭнергоСервис</w:t>
      </w:r>
      <w:r w:rsidRPr="00884415">
        <w:rPr>
          <w:b/>
        </w:rPr>
        <w:t>»</w:t>
      </w:r>
    </w:p>
    <w:p w:rsidR="00050480" w:rsidRDefault="00050480" w:rsidP="00884415"/>
    <w:p w:rsidR="00050480" w:rsidRDefault="00240912" w:rsidP="00884415">
      <w:r>
        <w:t>Д</w:t>
      </w:r>
      <w:r w:rsidR="00C55A06">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50480" w:rsidRDefault="00050480" w:rsidP="003D4D3C">
      <w:pPr>
        <w:jc w:val="center"/>
      </w:pPr>
      <w:r>
        <w:t>Москва, 201</w:t>
      </w:r>
      <w:r w:rsidR="00240912">
        <w:t>8</w:t>
      </w:r>
      <w:r>
        <w:t xml:space="preserve"> г.</w:t>
      </w:r>
      <w:r>
        <w:br w:type="page"/>
      </w:r>
    </w:p>
    <w:sdt>
      <w:sdtPr>
        <w:rPr>
          <w:rFonts w:eastAsiaTheme="minorHAnsi"/>
          <w:vanish/>
          <w:sz w:val="28"/>
          <w:szCs w:val="28"/>
          <w:highlight w:val="yellow"/>
          <w:lang w:eastAsia="en-US"/>
        </w:rPr>
        <w:id w:val="-1748563184"/>
        <w:docPartObj>
          <w:docPartGallery w:val="Table of Contents"/>
          <w:docPartUnique/>
        </w:docPartObj>
      </w:sdtPr>
      <w:sdtEndPr>
        <w:rPr>
          <w:b/>
          <w:bCs/>
        </w:rPr>
      </w:sdtEndPr>
      <w:sdtContent>
        <w:p w:rsidR="00A91A1D" w:rsidRPr="008302B2" w:rsidRDefault="00A91A1D" w:rsidP="008302B2">
          <w:pPr>
            <w:pStyle w:val="ac"/>
          </w:pPr>
          <w:r w:rsidRPr="008302B2">
            <w:t>Оглавление</w:t>
          </w:r>
        </w:p>
        <w:p w:rsidR="00541E8C" w:rsidRDefault="00A91A1D">
          <w:pPr>
            <w:pStyle w:val="11"/>
            <w:tabs>
              <w:tab w:val="left" w:pos="1320"/>
              <w:tab w:val="right" w:leader="dot" w:pos="9060"/>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250" w:history="1">
            <w:r w:rsidR="00541E8C" w:rsidRPr="005D1796">
              <w:rPr>
                <w:rStyle w:val="ad"/>
                <w:noProof/>
              </w:rPr>
              <w:t>1</w:t>
            </w:r>
            <w:r w:rsidR="00541E8C">
              <w:rPr>
                <w:rFonts w:asciiTheme="minorHAnsi" w:eastAsiaTheme="minorEastAsia" w:hAnsiTheme="minorHAnsi" w:cstheme="minorBidi"/>
                <w:noProof/>
                <w:sz w:val="22"/>
                <w:szCs w:val="22"/>
                <w:lang w:eastAsia="ru-RU"/>
              </w:rPr>
              <w:tab/>
            </w:r>
            <w:r w:rsidR="00541E8C" w:rsidRPr="005D1796">
              <w:rPr>
                <w:rStyle w:val="ad"/>
                <w:noProof/>
              </w:rPr>
              <w:t xml:space="preserve">Книга 7. </w:t>
            </w:r>
            <w:r w:rsidR="00541E8C" w:rsidRPr="005D1796">
              <w:rPr>
                <w:rStyle w:val="ad"/>
                <w:noProof/>
                <w:lang w:eastAsia="ru-RU"/>
              </w:rPr>
              <w:t xml:space="preserve">Предложения по строительству и реконструкции тепловых сетей и </w:t>
            </w:r>
            <w:r w:rsidR="00541E8C" w:rsidRPr="005D1796">
              <w:rPr>
                <w:rStyle w:val="ad"/>
                <w:noProof/>
              </w:rPr>
              <w:t>сооружений</w:t>
            </w:r>
            <w:r w:rsidR="00541E8C" w:rsidRPr="005D1796">
              <w:rPr>
                <w:rStyle w:val="ad"/>
                <w:noProof/>
                <w:lang w:eastAsia="ru-RU"/>
              </w:rPr>
              <w:t xml:space="preserve"> на них</w:t>
            </w:r>
            <w:r w:rsidR="00541E8C">
              <w:rPr>
                <w:noProof/>
                <w:webHidden/>
              </w:rPr>
              <w:tab/>
            </w:r>
            <w:r w:rsidR="00541E8C">
              <w:rPr>
                <w:noProof/>
                <w:webHidden/>
              </w:rPr>
              <w:fldChar w:fldCharType="begin"/>
            </w:r>
            <w:r w:rsidR="00541E8C">
              <w:rPr>
                <w:noProof/>
                <w:webHidden/>
              </w:rPr>
              <w:instrText xml:space="preserve"> PAGEREF _Toc508586250 \h </w:instrText>
            </w:r>
            <w:r w:rsidR="00541E8C">
              <w:rPr>
                <w:noProof/>
                <w:webHidden/>
              </w:rPr>
            </w:r>
            <w:r w:rsidR="00541E8C">
              <w:rPr>
                <w:noProof/>
                <w:webHidden/>
              </w:rPr>
              <w:fldChar w:fldCharType="separate"/>
            </w:r>
            <w:r w:rsidR="003349C2">
              <w:rPr>
                <w:noProof/>
                <w:webHidden/>
              </w:rPr>
              <w:t>4</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1" w:history="1">
            <w:r w:rsidR="00541E8C" w:rsidRPr="005D1796">
              <w:rPr>
                <w:rStyle w:val="ad"/>
                <w:noProof/>
              </w:rPr>
              <w:t>1.1</w:t>
            </w:r>
            <w:r w:rsidR="00541E8C">
              <w:rPr>
                <w:rFonts w:asciiTheme="minorHAnsi" w:eastAsiaTheme="minorEastAsia" w:hAnsiTheme="minorHAnsi" w:cstheme="minorBidi"/>
                <w:noProof/>
                <w:sz w:val="22"/>
                <w:szCs w:val="22"/>
                <w:lang w:eastAsia="ru-RU"/>
              </w:rPr>
              <w:tab/>
            </w:r>
            <w:r w:rsidR="00541E8C" w:rsidRPr="005D1796">
              <w:rPr>
                <w:rStyle w:val="ad"/>
                <w:noProof/>
              </w:rPr>
              <w:t xml:space="preserve">Книга 7. Глава 1. </w:t>
            </w:r>
            <w:r w:rsidR="00541E8C" w:rsidRPr="005D1796">
              <w:rPr>
                <w:rStyle w:val="ad"/>
                <w:noProof/>
                <w:lang w:eastAsia="ru-RU"/>
              </w:rPr>
              <w:t xml:space="preserve"> </w:t>
            </w:r>
            <w:r w:rsidR="00541E8C" w:rsidRPr="005D1796">
              <w:rPr>
                <w:rStyle w:val="ad"/>
                <w:noProof/>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541E8C">
              <w:rPr>
                <w:noProof/>
                <w:webHidden/>
              </w:rPr>
              <w:tab/>
            </w:r>
            <w:r w:rsidR="00541E8C">
              <w:rPr>
                <w:noProof/>
                <w:webHidden/>
              </w:rPr>
              <w:fldChar w:fldCharType="begin"/>
            </w:r>
            <w:r w:rsidR="00541E8C">
              <w:rPr>
                <w:noProof/>
                <w:webHidden/>
              </w:rPr>
              <w:instrText xml:space="preserve"> PAGEREF _Toc508586251 \h </w:instrText>
            </w:r>
            <w:r w:rsidR="00541E8C">
              <w:rPr>
                <w:noProof/>
                <w:webHidden/>
              </w:rPr>
            </w:r>
            <w:r w:rsidR="00541E8C">
              <w:rPr>
                <w:noProof/>
                <w:webHidden/>
              </w:rPr>
              <w:fldChar w:fldCharType="separate"/>
            </w:r>
            <w:r w:rsidR="003349C2">
              <w:rPr>
                <w:noProof/>
                <w:webHidden/>
              </w:rPr>
              <w:t>4</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2" w:history="1">
            <w:r w:rsidR="00541E8C" w:rsidRPr="005D1796">
              <w:rPr>
                <w:rStyle w:val="ad"/>
                <w:noProof/>
                <w:lang w:eastAsia="ru-RU"/>
              </w:rPr>
              <w:t>1.2</w:t>
            </w:r>
            <w:r w:rsidR="00541E8C">
              <w:rPr>
                <w:rFonts w:asciiTheme="minorHAnsi" w:eastAsiaTheme="minorEastAsia" w:hAnsiTheme="minorHAnsi" w:cstheme="minorBidi"/>
                <w:noProof/>
                <w:sz w:val="22"/>
                <w:szCs w:val="22"/>
                <w:lang w:eastAsia="ru-RU"/>
              </w:rPr>
              <w:tab/>
            </w:r>
            <w:r w:rsidR="00541E8C" w:rsidRPr="005D1796">
              <w:rPr>
                <w:rStyle w:val="ad"/>
                <w:noProof/>
                <w:kern w:val="28"/>
              </w:rPr>
              <w:t xml:space="preserve">Книга 7. </w:t>
            </w:r>
            <w:r w:rsidR="00541E8C" w:rsidRPr="005D1796">
              <w:rPr>
                <w:rStyle w:val="ad"/>
                <w:noProof/>
              </w:rPr>
              <w:t>Глава 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541E8C">
              <w:rPr>
                <w:noProof/>
                <w:webHidden/>
              </w:rPr>
              <w:tab/>
            </w:r>
            <w:r w:rsidR="00541E8C">
              <w:rPr>
                <w:noProof/>
                <w:webHidden/>
              </w:rPr>
              <w:fldChar w:fldCharType="begin"/>
            </w:r>
            <w:r w:rsidR="00541E8C">
              <w:rPr>
                <w:noProof/>
                <w:webHidden/>
              </w:rPr>
              <w:instrText xml:space="preserve"> PAGEREF _Toc508586252 \h </w:instrText>
            </w:r>
            <w:r w:rsidR="00541E8C">
              <w:rPr>
                <w:noProof/>
                <w:webHidden/>
              </w:rPr>
            </w:r>
            <w:r w:rsidR="00541E8C">
              <w:rPr>
                <w:noProof/>
                <w:webHidden/>
              </w:rPr>
              <w:fldChar w:fldCharType="separate"/>
            </w:r>
            <w:r w:rsidR="003349C2">
              <w:rPr>
                <w:noProof/>
                <w:webHidden/>
              </w:rPr>
              <w:t>4</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3" w:history="1">
            <w:r w:rsidR="00541E8C" w:rsidRPr="005D1796">
              <w:rPr>
                <w:rStyle w:val="ad"/>
                <w:noProof/>
              </w:rPr>
              <w:t>1.3</w:t>
            </w:r>
            <w:r w:rsidR="00541E8C">
              <w:rPr>
                <w:rFonts w:asciiTheme="minorHAnsi" w:eastAsiaTheme="minorEastAsia" w:hAnsiTheme="minorHAnsi" w:cstheme="minorBidi"/>
                <w:noProof/>
                <w:sz w:val="22"/>
                <w:szCs w:val="22"/>
                <w:lang w:eastAsia="ru-RU"/>
              </w:rPr>
              <w:tab/>
            </w:r>
            <w:r w:rsidR="00541E8C" w:rsidRPr="005D1796">
              <w:rPr>
                <w:rStyle w:val="ad"/>
                <w:noProof/>
                <w:kern w:val="28"/>
              </w:rPr>
              <w:t xml:space="preserve">Книга 7. </w:t>
            </w:r>
            <w:r w:rsidR="00541E8C" w:rsidRPr="005D1796">
              <w:rPr>
                <w:rStyle w:val="ad"/>
                <w:noProof/>
              </w:rPr>
              <w:t>Глава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41E8C">
              <w:rPr>
                <w:noProof/>
                <w:webHidden/>
              </w:rPr>
              <w:tab/>
            </w:r>
            <w:r w:rsidR="00541E8C">
              <w:rPr>
                <w:noProof/>
                <w:webHidden/>
              </w:rPr>
              <w:fldChar w:fldCharType="begin"/>
            </w:r>
            <w:r w:rsidR="00541E8C">
              <w:rPr>
                <w:noProof/>
                <w:webHidden/>
              </w:rPr>
              <w:instrText xml:space="preserve"> PAGEREF _Toc508586253 \h </w:instrText>
            </w:r>
            <w:r w:rsidR="00541E8C">
              <w:rPr>
                <w:noProof/>
                <w:webHidden/>
              </w:rPr>
            </w:r>
            <w:r w:rsidR="00541E8C">
              <w:rPr>
                <w:noProof/>
                <w:webHidden/>
              </w:rPr>
              <w:fldChar w:fldCharType="separate"/>
            </w:r>
            <w:r w:rsidR="003349C2">
              <w:rPr>
                <w:noProof/>
                <w:webHidden/>
              </w:rPr>
              <w:t>5</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4" w:history="1">
            <w:r w:rsidR="00541E8C" w:rsidRPr="005D1796">
              <w:rPr>
                <w:rStyle w:val="ad"/>
                <w:noProof/>
              </w:rPr>
              <w:t>1.4</w:t>
            </w:r>
            <w:r w:rsidR="00541E8C">
              <w:rPr>
                <w:rFonts w:asciiTheme="minorHAnsi" w:eastAsiaTheme="minorEastAsia" w:hAnsiTheme="minorHAnsi" w:cstheme="minorBidi"/>
                <w:noProof/>
                <w:sz w:val="22"/>
                <w:szCs w:val="22"/>
                <w:lang w:eastAsia="ru-RU"/>
              </w:rPr>
              <w:tab/>
            </w:r>
            <w:r w:rsidR="00541E8C" w:rsidRPr="005D1796">
              <w:rPr>
                <w:rStyle w:val="ad"/>
                <w:noProof/>
                <w:kern w:val="28"/>
              </w:rPr>
              <w:t xml:space="preserve">Книга 7. </w:t>
            </w:r>
            <w:r w:rsidR="00541E8C" w:rsidRPr="005D1796">
              <w:rPr>
                <w:rStyle w:val="ad"/>
                <w:noProof/>
              </w:rPr>
              <w:t>Глава 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41E8C">
              <w:rPr>
                <w:noProof/>
                <w:webHidden/>
              </w:rPr>
              <w:tab/>
            </w:r>
            <w:r w:rsidR="00541E8C">
              <w:rPr>
                <w:noProof/>
                <w:webHidden/>
              </w:rPr>
              <w:fldChar w:fldCharType="begin"/>
            </w:r>
            <w:r w:rsidR="00541E8C">
              <w:rPr>
                <w:noProof/>
                <w:webHidden/>
              </w:rPr>
              <w:instrText xml:space="preserve"> PAGEREF _Toc508586254 \h </w:instrText>
            </w:r>
            <w:r w:rsidR="00541E8C">
              <w:rPr>
                <w:noProof/>
                <w:webHidden/>
              </w:rPr>
            </w:r>
            <w:r w:rsidR="00541E8C">
              <w:rPr>
                <w:noProof/>
                <w:webHidden/>
              </w:rPr>
              <w:fldChar w:fldCharType="separate"/>
            </w:r>
            <w:r w:rsidR="003349C2">
              <w:rPr>
                <w:noProof/>
                <w:webHidden/>
              </w:rPr>
              <w:t>6</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5" w:history="1">
            <w:r w:rsidR="00541E8C" w:rsidRPr="005D1796">
              <w:rPr>
                <w:rStyle w:val="ad"/>
                <w:noProof/>
              </w:rPr>
              <w:t>1.5</w:t>
            </w:r>
            <w:r w:rsidR="00541E8C">
              <w:rPr>
                <w:rFonts w:asciiTheme="minorHAnsi" w:eastAsiaTheme="minorEastAsia" w:hAnsiTheme="minorHAnsi" w:cstheme="minorBidi"/>
                <w:noProof/>
                <w:sz w:val="22"/>
                <w:szCs w:val="22"/>
                <w:lang w:eastAsia="ru-RU"/>
              </w:rPr>
              <w:tab/>
            </w:r>
            <w:r w:rsidR="00541E8C" w:rsidRPr="005D1796">
              <w:rPr>
                <w:rStyle w:val="ad"/>
                <w:noProof/>
                <w:kern w:val="28"/>
              </w:rPr>
              <w:t xml:space="preserve">Книга 7. </w:t>
            </w:r>
            <w:r w:rsidR="00541E8C" w:rsidRPr="005D1796">
              <w:rPr>
                <w:rStyle w:val="ad"/>
                <w:noProof/>
              </w:rPr>
              <w:t>Глава 5. Строительство тепловых сетей для обеспечения нормативной надежности теплоснабжения</w:t>
            </w:r>
            <w:r w:rsidR="00541E8C">
              <w:rPr>
                <w:noProof/>
                <w:webHidden/>
              </w:rPr>
              <w:tab/>
            </w:r>
            <w:r w:rsidR="00541E8C">
              <w:rPr>
                <w:noProof/>
                <w:webHidden/>
              </w:rPr>
              <w:fldChar w:fldCharType="begin"/>
            </w:r>
            <w:r w:rsidR="00541E8C">
              <w:rPr>
                <w:noProof/>
                <w:webHidden/>
              </w:rPr>
              <w:instrText xml:space="preserve"> PAGEREF _Toc508586255 \h </w:instrText>
            </w:r>
            <w:r w:rsidR="00541E8C">
              <w:rPr>
                <w:noProof/>
                <w:webHidden/>
              </w:rPr>
            </w:r>
            <w:r w:rsidR="00541E8C">
              <w:rPr>
                <w:noProof/>
                <w:webHidden/>
              </w:rPr>
              <w:fldChar w:fldCharType="separate"/>
            </w:r>
            <w:r w:rsidR="003349C2">
              <w:rPr>
                <w:noProof/>
                <w:webHidden/>
              </w:rPr>
              <w:t>6</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6" w:history="1">
            <w:r w:rsidR="00541E8C" w:rsidRPr="005D1796">
              <w:rPr>
                <w:rStyle w:val="ad"/>
                <w:noProof/>
              </w:rPr>
              <w:t>1.6</w:t>
            </w:r>
            <w:r w:rsidR="00541E8C">
              <w:rPr>
                <w:rFonts w:asciiTheme="minorHAnsi" w:eastAsiaTheme="minorEastAsia" w:hAnsiTheme="minorHAnsi" w:cstheme="minorBidi"/>
                <w:noProof/>
                <w:sz w:val="22"/>
                <w:szCs w:val="22"/>
                <w:lang w:eastAsia="ru-RU"/>
              </w:rPr>
              <w:tab/>
            </w:r>
            <w:r w:rsidR="00541E8C" w:rsidRPr="005D1796">
              <w:rPr>
                <w:rStyle w:val="ad"/>
                <w:noProof/>
                <w:kern w:val="28"/>
              </w:rPr>
              <w:t xml:space="preserve">Книга 7. </w:t>
            </w:r>
            <w:r w:rsidR="00541E8C" w:rsidRPr="005D1796">
              <w:rPr>
                <w:rStyle w:val="ad"/>
                <w:noProof/>
              </w:rPr>
              <w:t>Глава 6. Реконструкция тепловых сетей с увеличением диаметра трубопроводов для обеспечения перспективных приростов тепловой нагрузки</w:t>
            </w:r>
            <w:r w:rsidR="00541E8C">
              <w:rPr>
                <w:noProof/>
                <w:webHidden/>
              </w:rPr>
              <w:tab/>
            </w:r>
            <w:r w:rsidR="00541E8C">
              <w:rPr>
                <w:noProof/>
                <w:webHidden/>
              </w:rPr>
              <w:fldChar w:fldCharType="begin"/>
            </w:r>
            <w:r w:rsidR="00541E8C">
              <w:rPr>
                <w:noProof/>
                <w:webHidden/>
              </w:rPr>
              <w:instrText xml:space="preserve"> PAGEREF _Toc508586256 \h </w:instrText>
            </w:r>
            <w:r w:rsidR="00541E8C">
              <w:rPr>
                <w:noProof/>
                <w:webHidden/>
              </w:rPr>
            </w:r>
            <w:r w:rsidR="00541E8C">
              <w:rPr>
                <w:noProof/>
                <w:webHidden/>
              </w:rPr>
              <w:fldChar w:fldCharType="separate"/>
            </w:r>
            <w:r w:rsidR="003349C2">
              <w:rPr>
                <w:noProof/>
                <w:webHidden/>
              </w:rPr>
              <w:t>6</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7" w:history="1">
            <w:r w:rsidR="00541E8C" w:rsidRPr="005D1796">
              <w:rPr>
                <w:rStyle w:val="ad"/>
                <w:noProof/>
              </w:rPr>
              <w:t>1.7</w:t>
            </w:r>
            <w:r w:rsidR="00541E8C">
              <w:rPr>
                <w:rFonts w:asciiTheme="minorHAnsi" w:eastAsiaTheme="minorEastAsia" w:hAnsiTheme="minorHAnsi" w:cstheme="minorBidi"/>
                <w:noProof/>
                <w:sz w:val="22"/>
                <w:szCs w:val="22"/>
                <w:lang w:eastAsia="ru-RU"/>
              </w:rPr>
              <w:tab/>
            </w:r>
            <w:r w:rsidR="00541E8C" w:rsidRPr="005D1796">
              <w:rPr>
                <w:rStyle w:val="ad"/>
                <w:noProof/>
              </w:rPr>
              <w:t>Книга 7. Глава 7. Реконструкция тепловых сетей, подлежащих замене в связи с исчерпанием эксплуатационного ресурса</w:t>
            </w:r>
            <w:r w:rsidR="00541E8C">
              <w:rPr>
                <w:noProof/>
                <w:webHidden/>
              </w:rPr>
              <w:tab/>
            </w:r>
            <w:r w:rsidR="00541E8C">
              <w:rPr>
                <w:noProof/>
                <w:webHidden/>
              </w:rPr>
              <w:fldChar w:fldCharType="begin"/>
            </w:r>
            <w:r w:rsidR="00541E8C">
              <w:rPr>
                <w:noProof/>
                <w:webHidden/>
              </w:rPr>
              <w:instrText xml:space="preserve"> PAGEREF _Toc508586257 \h </w:instrText>
            </w:r>
            <w:r w:rsidR="00541E8C">
              <w:rPr>
                <w:noProof/>
                <w:webHidden/>
              </w:rPr>
            </w:r>
            <w:r w:rsidR="00541E8C">
              <w:rPr>
                <w:noProof/>
                <w:webHidden/>
              </w:rPr>
              <w:fldChar w:fldCharType="separate"/>
            </w:r>
            <w:r w:rsidR="003349C2">
              <w:rPr>
                <w:noProof/>
                <w:webHidden/>
              </w:rPr>
              <w:t>7</w:t>
            </w:r>
            <w:r w:rsidR="00541E8C">
              <w:rPr>
                <w:noProof/>
                <w:webHidden/>
              </w:rPr>
              <w:fldChar w:fldCharType="end"/>
            </w:r>
          </w:hyperlink>
        </w:p>
        <w:p w:rsidR="00541E8C" w:rsidRDefault="00D60F82">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258" w:history="1">
            <w:r w:rsidR="00541E8C" w:rsidRPr="005D1796">
              <w:rPr>
                <w:rStyle w:val="ad"/>
                <w:noProof/>
                <w:lang w:eastAsia="ru-RU"/>
              </w:rPr>
              <w:t>1.8</w:t>
            </w:r>
            <w:r w:rsidR="00541E8C">
              <w:rPr>
                <w:rFonts w:asciiTheme="minorHAnsi" w:eastAsiaTheme="minorEastAsia" w:hAnsiTheme="minorHAnsi" w:cstheme="minorBidi"/>
                <w:noProof/>
                <w:sz w:val="22"/>
                <w:szCs w:val="22"/>
                <w:lang w:eastAsia="ru-RU"/>
              </w:rPr>
              <w:tab/>
            </w:r>
            <w:r w:rsidR="00541E8C" w:rsidRPr="005D1796">
              <w:rPr>
                <w:rStyle w:val="ad"/>
                <w:noProof/>
              </w:rPr>
              <w:t>Книга 7. Глава 8. Строительство и реконструкция насосных станций</w:t>
            </w:r>
            <w:r w:rsidR="00541E8C">
              <w:rPr>
                <w:noProof/>
                <w:webHidden/>
              </w:rPr>
              <w:tab/>
            </w:r>
            <w:r w:rsidR="00541E8C">
              <w:rPr>
                <w:noProof/>
                <w:webHidden/>
              </w:rPr>
              <w:tab/>
            </w:r>
            <w:r w:rsidR="00541E8C">
              <w:rPr>
                <w:noProof/>
                <w:webHidden/>
              </w:rPr>
              <w:fldChar w:fldCharType="begin"/>
            </w:r>
            <w:r w:rsidR="00541E8C">
              <w:rPr>
                <w:noProof/>
                <w:webHidden/>
              </w:rPr>
              <w:instrText xml:space="preserve"> PAGEREF _Toc508586258 \h </w:instrText>
            </w:r>
            <w:r w:rsidR="00541E8C">
              <w:rPr>
                <w:noProof/>
                <w:webHidden/>
              </w:rPr>
            </w:r>
            <w:r w:rsidR="00541E8C">
              <w:rPr>
                <w:noProof/>
                <w:webHidden/>
              </w:rPr>
              <w:fldChar w:fldCharType="separate"/>
            </w:r>
            <w:r w:rsidR="003349C2">
              <w:rPr>
                <w:noProof/>
                <w:webHidden/>
              </w:rPr>
              <w:t>13</w:t>
            </w:r>
            <w:r w:rsidR="00541E8C">
              <w:rPr>
                <w:noProof/>
                <w:webHidden/>
              </w:rPr>
              <w:fldChar w:fldCharType="end"/>
            </w:r>
          </w:hyperlink>
        </w:p>
        <w:p w:rsidR="00A91A1D" w:rsidRDefault="00A91A1D">
          <w:r>
            <w:rPr>
              <w:b/>
              <w:bCs/>
            </w:rPr>
            <w:fldChar w:fldCharType="end"/>
          </w:r>
        </w:p>
      </w:sdtContent>
    </w:sdt>
    <w:p w:rsidR="00457C16" w:rsidRDefault="00457C16">
      <w:pPr>
        <w:spacing w:line="259" w:lineRule="auto"/>
        <w:ind w:firstLine="0"/>
        <w:jc w:val="left"/>
      </w:pPr>
      <w:bookmarkStart w:id="0" w:name="_Toc368059782"/>
      <w:bookmarkStart w:id="1" w:name="_Toc368059916"/>
      <w:bookmarkStart w:id="2" w:name="_Toc496685805"/>
      <w:r>
        <w:br w:type="page"/>
      </w:r>
    </w:p>
    <w:p w:rsidR="00457C16" w:rsidRDefault="00457C16" w:rsidP="00457C16">
      <w:pPr>
        <w:ind w:firstLine="0"/>
        <w:jc w:val="center"/>
        <w:rPr>
          <w:b/>
          <w:sz w:val="32"/>
        </w:rPr>
      </w:pPr>
      <w:r w:rsidRPr="00457C16">
        <w:rPr>
          <w:b/>
          <w:sz w:val="32"/>
        </w:rPr>
        <w:lastRenderedPageBreak/>
        <w:t xml:space="preserve">Перечень </w:t>
      </w:r>
      <w:r>
        <w:rPr>
          <w:b/>
          <w:sz w:val="32"/>
        </w:rPr>
        <w:t>таблиц</w:t>
      </w:r>
    </w:p>
    <w:p w:rsidR="00541E8C" w:rsidRDefault="00457C16">
      <w:pPr>
        <w:pStyle w:val="afe"/>
        <w:tabs>
          <w:tab w:val="right" w:leader="dot" w:pos="9060"/>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6259" w:history="1">
        <w:r w:rsidR="00541E8C" w:rsidRPr="00345AFC">
          <w:rPr>
            <w:rStyle w:val="ad"/>
            <w:noProof/>
          </w:rPr>
          <w:t>Табл. 1.1 Предложения по строительству тепловых сетей для обеспечения перспективных приростов тепловой нагрузки</w:t>
        </w:r>
        <w:r w:rsidR="00541E8C">
          <w:rPr>
            <w:noProof/>
            <w:webHidden/>
          </w:rPr>
          <w:tab/>
        </w:r>
        <w:r w:rsidR="00541E8C">
          <w:rPr>
            <w:noProof/>
            <w:webHidden/>
          </w:rPr>
          <w:fldChar w:fldCharType="begin"/>
        </w:r>
        <w:r w:rsidR="00541E8C">
          <w:rPr>
            <w:noProof/>
            <w:webHidden/>
          </w:rPr>
          <w:instrText xml:space="preserve"> PAGEREF _Toc508586259 \h </w:instrText>
        </w:r>
        <w:r w:rsidR="00541E8C">
          <w:rPr>
            <w:noProof/>
            <w:webHidden/>
          </w:rPr>
        </w:r>
        <w:r w:rsidR="00541E8C">
          <w:rPr>
            <w:noProof/>
            <w:webHidden/>
          </w:rPr>
          <w:fldChar w:fldCharType="separate"/>
        </w:r>
        <w:r w:rsidR="003349C2">
          <w:rPr>
            <w:noProof/>
            <w:webHidden/>
          </w:rPr>
          <w:t>5</w:t>
        </w:r>
        <w:r w:rsidR="00541E8C">
          <w:rPr>
            <w:noProof/>
            <w:webHidden/>
          </w:rPr>
          <w:fldChar w:fldCharType="end"/>
        </w:r>
      </w:hyperlink>
    </w:p>
    <w:p w:rsidR="00541E8C" w:rsidRDefault="00D60F82">
      <w:pPr>
        <w:pStyle w:val="afe"/>
        <w:tabs>
          <w:tab w:val="right" w:leader="dot" w:pos="9060"/>
        </w:tabs>
        <w:rPr>
          <w:rFonts w:asciiTheme="minorHAnsi" w:eastAsiaTheme="minorEastAsia" w:hAnsiTheme="minorHAnsi" w:cstheme="minorBidi"/>
          <w:noProof/>
          <w:sz w:val="22"/>
          <w:szCs w:val="22"/>
          <w:lang w:eastAsia="ru-RU"/>
        </w:rPr>
      </w:pPr>
      <w:hyperlink w:anchor="_Toc508586260" w:history="1">
        <w:r w:rsidR="00541E8C" w:rsidRPr="00345AFC">
          <w:rPr>
            <w:rStyle w:val="ad"/>
            <w:noProof/>
          </w:rPr>
          <w:t>Табл. 1.2 Предложения по строительству тепловых сетей для обеспечения перераспределения тепловой нагрузки</w:t>
        </w:r>
        <w:r w:rsidR="00541E8C">
          <w:rPr>
            <w:noProof/>
            <w:webHidden/>
          </w:rPr>
          <w:tab/>
        </w:r>
        <w:r w:rsidR="00541E8C">
          <w:rPr>
            <w:noProof/>
            <w:webHidden/>
          </w:rPr>
          <w:fldChar w:fldCharType="begin"/>
        </w:r>
        <w:r w:rsidR="00541E8C">
          <w:rPr>
            <w:noProof/>
            <w:webHidden/>
          </w:rPr>
          <w:instrText xml:space="preserve"> PAGEREF _Toc508586260 \h </w:instrText>
        </w:r>
        <w:r w:rsidR="00541E8C">
          <w:rPr>
            <w:noProof/>
            <w:webHidden/>
          </w:rPr>
        </w:r>
        <w:r w:rsidR="00541E8C">
          <w:rPr>
            <w:noProof/>
            <w:webHidden/>
          </w:rPr>
          <w:fldChar w:fldCharType="separate"/>
        </w:r>
        <w:r w:rsidR="003349C2">
          <w:rPr>
            <w:noProof/>
            <w:webHidden/>
          </w:rPr>
          <w:t>6</w:t>
        </w:r>
        <w:r w:rsidR="00541E8C">
          <w:rPr>
            <w:noProof/>
            <w:webHidden/>
          </w:rPr>
          <w:fldChar w:fldCharType="end"/>
        </w:r>
      </w:hyperlink>
    </w:p>
    <w:p w:rsidR="00541E8C" w:rsidRDefault="00D60F82">
      <w:pPr>
        <w:pStyle w:val="afe"/>
        <w:tabs>
          <w:tab w:val="right" w:leader="dot" w:pos="9060"/>
        </w:tabs>
        <w:rPr>
          <w:rFonts w:asciiTheme="minorHAnsi" w:eastAsiaTheme="minorEastAsia" w:hAnsiTheme="minorHAnsi" w:cstheme="minorBidi"/>
          <w:noProof/>
          <w:sz w:val="22"/>
          <w:szCs w:val="22"/>
          <w:lang w:eastAsia="ru-RU"/>
        </w:rPr>
      </w:pPr>
      <w:hyperlink w:anchor="_Toc508586261" w:history="1">
        <w:r w:rsidR="00541E8C" w:rsidRPr="00345AFC">
          <w:rPr>
            <w:rStyle w:val="ad"/>
            <w:noProof/>
          </w:rPr>
          <w:t>Табл. 1.3 Предложения по реконструкция тепловых сетей с увеличением диаметра трубопроводов для обеспечения перспективных приростов тепловой нагрузки</w:t>
        </w:r>
        <w:r w:rsidR="00541E8C">
          <w:rPr>
            <w:noProof/>
            <w:webHidden/>
          </w:rPr>
          <w:tab/>
        </w:r>
        <w:r w:rsidR="00541E8C">
          <w:rPr>
            <w:noProof/>
            <w:webHidden/>
          </w:rPr>
          <w:fldChar w:fldCharType="begin"/>
        </w:r>
        <w:r w:rsidR="00541E8C">
          <w:rPr>
            <w:noProof/>
            <w:webHidden/>
          </w:rPr>
          <w:instrText xml:space="preserve"> PAGEREF _Toc508586261 \h </w:instrText>
        </w:r>
        <w:r w:rsidR="00541E8C">
          <w:rPr>
            <w:noProof/>
            <w:webHidden/>
          </w:rPr>
        </w:r>
        <w:r w:rsidR="00541E8C">
          <w:rPr>
            <w:noProof/>
            <w:webHidden/>
          </w:rPr>
          <w:fldChar w:fldCharType="separate"/>
        </w:r>
        <w:r w:rsidR="003349C2">
          <w:rPr>
            <w:noProof/>
            <w:webHidden/>
          </w:rPr>
          <w:t>7</w:t>
        </w:r>
        <w:r w:rsidR="00541E8C">
          <w:rPr>
            <w:noProof/>
            <w:webHidden/>
          </w:rPr>
          <w:fldChar w:fldCharType="end"/>
        </w:r>
      </w:hyperlink>
    </w:p>
    <w:p w:rsidR="00541E8C" w:rsidRDefault="00D60F82">
      <w:pPr>
        <w:pStyle w:val="afe"/>
        <w:tabs>
          <w:tab w:val="right" w:leader="dot" w:pos="9060"/>
        </w:tabs>
        <w:rPr>
          <w:rFonts w:asciiTheme="minorHAnsi" w:eastAsiaTheme="minorEastAsia" w:hAnsiTheme="minorHAnsi" w:cstheme="minorBidi"/>
          <w:noProof/>
          <w:sz w:val="22"/>
          <w:szCs w:val="22"/>
          <w:lang w:eastAsia="ru-RU"/>
        </w:rPr>
      </w:pPr>
      <w:hyperlink w:anchor="_Toc508586262" w:history="1">
        <w:r w:rsidR="00541E8C" w:rsidRPr="00345AFC">
          <w:rPr>
            <w:rStyle w:val="ad"/>
            <w:noProof/>
          </w:rPr>
          <w:t>Табл. 1.4 Предложения по реконструкции тепловых сетей, подлежащих замене в связи с исчерпанием эксплуатационного ресурса</w:t>
        </w:r>
        <w:r w:rsidR="00541E8C">
          <w:rPr>
            <w:noProof/>
            <w:webHidden/>
          </w:rPr>
          <w:tab/>
        </w:r>
        <w:r w:rsidR="00541E8C">
          <w:rPr>
            <w:noProof/>
            <w:webHidden/>
          </w:rPr>
          <w:fldChar w:fldCharType="begin"/>
        </w:r>
        <w:r w:rsidR="00541E8C">
          <w:rPr>
            <w:noProof/>
            <w:webHidden/>
          </w:rPr>
          <w:instrText xml:space="preserve"> PAGEREF _Toc508586262 \h </w:instrText>
        </w:r>
        <w:r w:rsidR="00541E8C">
          <w:rPr>
            <w:noProof/>
            <w:webHidden/>
          </w:rPr>
        </w:r>
        <w:r w:rsidR="00541E8C">
          <w:rPr>
            <w:noProof/>
            <w:webHidden/>
          </w:rPr>
          <w:fldChar w:fldCharType="separate"/>
        </w:r>
        <w:r w:rsidR="003349C2">
          <w:rPr>
            <w:noProof/>
            <w:webHidden/>
          </w:rPr>
          <w:t>7</w:t>
        </w:r>
        <w:r w:rsidR="00541E8C">
          <w:rPr>
            <w:noProof/>
            <w:webHidden/>
          </w:rPr>
          <w:fldChar w:fldCharType="end"/>
        </w:r>
      </w:hyperlink>
    </w:p>
    <w:p w:rsidR="00457C16" w:rsidRPr="00457C16" w:rsidRDefault="00457C16" w:rsidP="00457C16">
      <w:pPr>
        <w:ind w:firstLine="0"/>
        <w:jc w:val="center"/>
        <w:rPr>
          <w:b/>
          <w:sz w:val="32"/>
        </w:rPr>
      </w:pPr>
      <w:r>
        <w:rPr>
          <w:b/>
          <w:sz w:val="32"/>
        </w:rPr>
        <w:fldChar w:fldCharType="end"/>
      </w:r>
    </w:p>
    <w:p w:rsidR="001B3B28" w:rsidRPr="0019396B" w:rsidRDefault="001B3B28" w:rsidP="008302B2">
      <w:pPr>
        <w:pStyle w:val="1"/>
      </w:pPr>
      <w:bookmarkStart w:id="3" w:name="_Toc496685930"/>
      <w:bookmarkStart w:id="4" w:name="_Toc507493984"/>
      <w:bookmarkStart w:id="5" w:name="_Toc508586250"/>
      <w:bookmarkEnd w:id="0"/>
      <w:bookmarkEnd w:id="1"/>
      <w:bookmarkEnd w:id="2"/>
      <w:r w:rsidRPr="0019396B">
        <w:lastRenderedPageBreak/>
        <w:t xml:space="preserve">Книга 7. </w:t>
      </w:r>
      <w:r w:rsidRPr="007E0BD4">
        <w:rPr>
          <w:lang w:eastAsia="ru-RU"/>
        </w:rPr>
        <w:t xml:space="preserve">Предложения по строительству и реконструкции тепловых сетей и </w:t>
      </w:r>
      <w:r w:rsidRPr="008302B2">
        <w:t>сооружений</w:t>
      </w:r>
      <w:r w:rsidRPr="007E0BD4">
        <w:rPr>
          <w:lang w:eastAsia="ru-RU"/>
        </w:rPr>
        <w:t xml:space="preserve"> на них</w:t>
      </w:r>
      <w:bookmarkEnd w:id="3"/>
      <w:bookmarkEnd w:id="4"/>
      <w:bookmarkEnd w:id="5"/>
    </w:p>
    <w:p w:rsidR="001B3B28" w:rsidRPr="0019396B" w:rsidRDefault="001B3B28" w:rsidP="001B3B28">
      <w:pPr>
        <w:rPr>
          <w:lang w:eastAsia="ru-RU"/>
        </w:rPr>
      </w:pPr>
      <w:r>
        <w:rPr>
          <w:lang w:eastAsia="ru-RU"/>
        </w:rPr>
        <w:t>П</w:t>
      </w:r>
      <w:r w:rsidRPr="0019396B">
        <w:rPr>
          <w:lang w:eastAsia="ru-RU"/>
        </w:rPr>
        <w:t>редложения по строительству и реконструкции тепловых сетей и сооружений на них разрабатываются в соответствии с подпунктом «д» пункта 4, пунктом 11 и пунктом 43 Требований к схемам теплоснабжения.</w:t>
      </w:r>
    </w:p>
    <w:p w:rsidR="00897271" w:rsidRDefault="002D30D5" w:rsidP="00897271">
      <w:r>
        <w:t xml:space="preserve">Предложения по строительству и реконструкции тепловых сетей и сооружений на них приведены в соответствии с вариантом 3 развития схемы теплоснабжения (см. </w:t>
      </w:r>
      <w:r w:rsidRPr="002D30D5">
        <w:rPr>
          <w:i/>
        </w:rPr>
        <w:t>Книга 5. Мастер-план</w:t>
      </w:r>
      <w:r>
        <w:t>).</w:t>
      </w:r>
      <w:r w:rsidR="00897271">
        <w:t xml:space="preserve"> Вариант 3 предполагает равномерную загрузку всех имеющихся тепловодов (в том числе перевод нагрузки п. Красный ключ на ТВ-2) с целью максимального использования резервов и минимизации затрат на реконструкцию и новое строительство.</w:t>
      </w:r>
    </w:p>
    <w:p w:rsidR="001B3B28" w:rsidRDefault="001B3B28" w:rsidP="00C47056">
      <w:pPr>
        <w:spacing w:before="240"/>
      </w:pPr>
    </w:p>
    <w:p w:rsidR="004D10B9" w:rsidRPr="0019396B" w:rsidRDefault="004D10B9" w:rsidP="004D10B9">
      <w:pPr>
        <w:pStyle w:val="2"/>
      </w:pPr>
      <w:bookmarkStart w:id="6" w:name="_Toc496685931"/>
      <w:bookmarkStart w:id="7" w:name="_Toc507493985"/>
      <w:bookmarkStart w:id="8" w:name="_Toc508586251"/>
      <w:r w:rsidRPr="0019396B">
        <w:t xml:space="preserve">Книга 7. Глава 1. </w:t>
      </w:r>
      <w:r w:rsidRPr="0019396B">
        <w:rPr>
          <w:lang w:eastAsia="ru-RU"/>
        </w:rPr>
        <w:t xml:space="preserve"> </w:t>
      </w:r>
      <w:r w:rsidRPr="0019396B">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
      <w:bookmarkEnd w:id="7"/>
      <w:bookmarkEnd w:id="8"/>
    </w:p>
    <w:p w:rsidR="00897271" w:rsidRDefault="00897271" w:rsidP="00C47056">
      <w:pPr>
        <w:spacing w:before="240"/>
      </w:pPr>
      <w:r>
        <w:t xml:space="preserve">Зоны с дефицитом тепловой мощности в городе Нижнекамске отсутствуют. Однако, предусмотрена равномерная загрузка всех имеющихся тепловодов, </w:t>
      </w:r>
      <w:r w:rsidR="002F7CFD">
        <w:t>в том числе перевод нагрузки п. Красный ключ на ТВ-2</w:t>
      </w:r>
      <w:r w:rsidR="00291BF5">
        <w:t xml:space="preserve"> и нагрузки мкр. 34 на ТВ-1</w:t>
      </w:r>
      <w:r w:rsidR="00335FA9">
        <w:t xml:space="preserve"> (см. </w:t>
      </w:r>
      <w:r w:rsidR="00335FA9">
        <w:fldChar w:fldCharType="begin"/>
      </w:r>
      <w:r w:rsidR="00335FA9">
        <w:instrText xml:space="preserve"> REF _Ref508472649 \h </w:instrText>
      </w:r>
      <w:r w:rsidR="00335FA9">
        <w:fldChar w:fldCharType="separate"/>
      </w:r>
      <w:r w:rsidR="003349C2">
        <w:t xml:space="preserve">Табл. </w:t>
      </w:r>
      <w:r w:rsidR="003349C2">
        <w:rPr>
          <w:noProof/>
        </w:rPr>
        <w:t>1</w:t>
      </w:r>
      <w:r w:rsidR="003349C2">
        <w:t>.</w:t>
      </w:r>
      <w:r w:rsidR="003349C2">
        <w:rPr>
          <w:noProof/>
        </w:rPr>
        <w:t>2</w:t>
      </w:r>
      <w:r w:rsidR="00335FA9">
        <w:fldChar w:fldCharType="end"/>
      </w:r>
      <w:r w:rsidR="00335FA9">
        <w:t>)</w:t>
      </w:r>
      <w:r w:rsidR="002F7CFD">
        <w:t xml:space="preserve">. </w:t>
      </w:r>
    </w:p>
    <w:p w:rsidR="004D10B9" w:rsidRDefault="004D10B9" w:rsidP="00C47056">
      <w:pPr>
        <w:spacing w:before="240"/>
      </w:pPr>
    </w:p>
    <w:p w:rsidR="004D10B9" w:rsidRPr="0019396B" w:rsidRDefault="004D10B9" w:rsidP="004D10B9">
      <w:pPr>
        <w:pStyle w:val="2"/>
        <w:rPr>
          <w:lang w:eastAsia="ru-RU"/>
        </w:rPr>
      </w:pPr>
      <w:bookmarkStart w:id="9" w:name="_Toc496685932"/>
      <w:bookmarkStart w:id="10" w:name="_Toc507493986"/>
      <w:bookmarkStart w:id="11" w:name="_Toc508586252"/>
      <w:r w:rsidRPr="0019396B">
        <w:rPr>
          <w:kern w:val="28"/>
        </w:rPr>
        <w:t xml:space="preserve">Книга 7. </w:t>
      </w:r>
      <w:r w:rsidRPr="0019396B">
        <w:t>Глава 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9"/>
      <w:bookmarkEnd w:id="10"/>
      <w:bookmarkEnd w:id="11"/>
    </w:p>
    <w:p w:rsidR="004F5BF1" w:rsidRDefault="00291BF5" w:rsidP="004D10B9">
      <w:pPr>
        <w:spacing w:before="240"/>
      </w:pPr>
      <w:r w:rsidRPr="0019396B">
        <w:t xml:space="preserve">График </w:t>
      </w:r>
      <w:r>
        <w:t>с</w:t>
      </w:r>
      <w:r w:rsidR="00553BD3" w:rsidRPr="0019396B">
        <w:t>троительств</w:t>
      </w:r>
      <w:r>
        <w:t>а</w:t>
      </w:r>
      <w:r w:rsidR="00553BD3" w:rsidRPr="0019396B">
        <w:t xml:space="preserve"> тепловых сетей для обеспечения перспективных приростов тепловой нагрузки под жилищную</w:t>
      </w:r>
      <w:r w:rsidR="00553BD3" w:rsidRPr="00553BD3">
        <w:t xml:space="preserve"> </w:t>
      </w:r>
      <w:r w:rsidR="00553BD3">
        <w:t>и</w:t>
      </w:r>
      <w:r w:rsidR="00553BD3" w:rsidRPr="00553BD3">
        <w:t xml:space="preserve"> </w:t>
      </w:r>
      <w:r w:rsidR="00553BD3" w:rsidRPr="0019396B">
        <w:t>комплексную</w:t>
      </w:r>
      <w:r w:rsidR="00553BD3">
        <w:t xml:space="preserve"> застройку представлен в </w:t>
      </w:r>
      <w:r w:rsidR="00553BD3">
        <w:fldChar w:fldCharType="begin"/>
      </w:r>
      <w:r w:rsidR="00553BD3">
        <w:instrText xml:space="preserve"> REF _Ref508472421 \h </w:instrText>
      </w:r>
      <w:r w:rsidR="00553BD3">
        <w:fldChar w:fldCharType="separate"/>
      </w:r>
      <w:r w:rsidR="003349C2" w:rsidRPr="00486335">
        <w:t xml:space="preserve">Табл. </w:t>
      </w:r>
      <w:r w:rsidR="003349C2">
        <w:rPr>
          <w:noProof/>
        </w:rPr>
        <w:t>1</w:t>
      </w:r>
      <w:r w:rsidR="003349C2" w:rsidRPr="00486335">
        <w:t>.</w:t>
      </w:r>
      <w:r w:rsidR="003349C2">
        <w:rPr>
          <w:noProof/>
        </w:rPr>
        <w:t>1</w:t>
      </w:r>
      <w:r w:rsidR="00553BD3">
        <w:fldChar w:fldCharType="end"/>
      </w:r>
    </w:p>
    <w:p w:rsidR="004F5BF1" w:rsidRPr="00486335" w:rsidRDefault="00553BD3" w:rsidP="00486335">
      <w:pPr>
        <w:pStyle w:val="a6"/>
      </w:pPr>
      <w:bookmarkStart w:id="12" w:name="_Ref508472421"/>
      <w:bookmarkStart w:id="13" w:name="_Toc508586259"/>
      <w:r w:rsidRPr="00486335">
        <w:lastRenderedPageBreak/>
        <w:t xml:space="preserve">Табл. </w:t>
      </w:r>
      <w:r w:rsidR="00D60F82">
        <w:fldChar w:fldCharType="begin"/>
      </w:r>
      <w:r w:rsidR="00D60F82">
        <w:instrText xml:space="preserve"> STYLEREF 1 \s </w:instrText>
      </w:r>
      <w:r w:rsidR="00D60F82">
        <w:fldChar w:fldCharType="separate"/>
      </w:r>
      <w:r w:rsidR="003349C2">
        <w:rPr>
          <w:noProof/>
        </w:rPr>
        <w:t>1</w:t>
      </w:r>
      <w:r w:rsidR="00D60F82">
        <w:rPr>
          <w:noProof/>
        </w:rPr>
        <w:fldChar w:fldCharType="end"/>
      </w:r>
      <w:r w:rsidR="00291BF5" w:rsidRPr="00486335">
        <w:t>.</w:t>
      </w:r>
      <w:r w:rsidR="00D60F82">
        <w:fldChar w:fldCharType="begin"/>
      </w:r>
      <w:r w:rsidR="00D60F82">
        <w:instrText xml:space="preserve"> SEQ Табл. \* ARABIC \s 1 </w:instrText>
      </w:r>
      <w:r w:rsidR="00D60F82">
        <w:fldChar w:fldCharType="separate"/>
      </w:r>
      <w:r w:rsidR="003349C2">
        <w:rPr>
          <w:noProof/>
        </w:rPr>
        <w:t>1</w:t>
      </w:r>
      <w:r w:rsidR="00D60F82">
        <w:rPr>
          <w:noProof/>
        </w:rPr>
        <w:fldChar w:fldCharType="end"/>
      </w:r>
      <w:bookmarkEnd w:id="12"/>
      <w:r w:rsidRPr="00486335">
        <w:t xml:space="preserve"> </w:t>
      </w:r>
      <w:r w:rsidR="00291BF5" w:rsidRPr="00486335">
        <w:t>Предложения по с</w:t>
      </w:r>
      <w:r w:rsidRPr="00486335">
        <w:t>троительств</w:t>
      </w:r>
      <w:r w:rsidR="00291BF5" w:rsidRPr="00486335">
        <w:t>у</w:t>
      </w:r>
      <w:r w:rsidRPr="00486335">
        <w:t xml:space="preserve"> тепловых сетей для обеспечения перспективных приростов тепловой нагрузки</w:t>
      </w:r>
      <w:bookmarkEnd w:id="13"/>
    </w:p>
    <w:tbl>
      <w:tblPr>
        <w:tblW w:w="5868" w:type="pct"/>
        <w:tblInd w:w="-714" w:type="dxa"/>
        <w:tblLayout w:type="fixed"/>
        <w:tblLook w:val="04A0" w:firstRow="1" w:lastRow="0" w:firstColumn="1" w:lastColumn="0" w:noHBand="0" w:noVBand="1"/>
      </w:tblPr>
      <w:tblGrid>
        <w:gridCol w:w="1000"/>
        <w:gridCol w:w="1874"/>
        <w:gridCol w:w="1238"/>
        <w:gridCol w:w="1242"/>
        <w:gridCol w:w="1168"/>
        <w:gridCol w:w="973"/>
        <w:gridCol w:w="1153"/>
        <w:gridCol w:w="986"/>
        <w:gridCol w:w="999"/>
      </w:tblGrid>
      <w:tr w:rsidR="00553BD3" w:rsidRPr="00553BD3" w:rsidTr="00486335">
        <w:trPr>
          <w:cantSplit/>
          <w:trHeight w:val="300"/>
          <w:tblHeader/>
        </w:trPr>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Начало участка</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Конец участка (перспективный район)</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Источник</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Нагрузка, Гкал/час</w:t>
            </w:r>
          </w:p>
        </w:tc>
        <w:tc>
          <w:tcPr>
            <w:tcW w:w="2141" w:type="dxa"/>
            <w:gridSpan w:val="2"/>
            <w:tcBorders>
              <w:top w:val="single" w:sz="4" w:space="0" w:color="auto"/>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Магистральные сети</w:t>
            </w:r>
          </w:p>
        </w:tc>
        <w:tc>
          <w:tcPr>
            <w:tcW w:w="2139" w:type="dxa"/>
            <w:gridSpan w:val="2"/>
            <w:tcBorders>
              <w:top w:val="single" w:sz="4" w:space="0" w:color="auto"/>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 xml:space="preserve">Распред. сети </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Год реализации</w:t>
            </w:r>
          </w:p>
        </w:tc>
      </w:tr>
      <w:tr w:rsidR="004F6316" w:rsidRPr="00553BD3" w:rsidTr="00486335">
        <w:trPr>
          <w:cantSplit/>
          <w:trHeight w:val="630"/>
          <w:tblHeader/>
        </w:trPr>
        <w:tc>
          <w:tcPr>
            <w:tcW w:w="999" w:type="dxa"/>
            <w:vMerge/>
            <w:tcBorders>
              <w:top w:val="single" w:sz="4" w:space="0" w:color="auto"/>
              <w:left w:val="single" w:sz="4" w:space="0" w:color="auto"/>
              <w:bottom w:val="single" w:sz="4" w:space="0" w:color="auto"/>
              <w:right w:val="single" w:sz="4" w:space="0" w:color="auto"/>
            </w:tcBorders>
            <w:vAlign w:val="center"/>
            <w:hideMark/>
          </w:tcPr>
          <w:p w:rsidR="00553BD3" w:rsidRPr="004F6316" w:rsidRDefault="00553BD3" w:rsidP="00553BD3">
            <w:pPr>
              <w:pStyle w:val="aa"/>
              <w:spacing w:after="0"/>
              <w:rPr>
                <w:lang w:eastAsia="ru-RU"/>
              </w:rPr>
            </w:pPr>
          </w:p>
        </w:tc>
        <w:tc>
          <w:tcPr>
            <w:tcW w:w="1874" w:type="dxa"/>
            <w:vMerge/>
            <w:tcBorders>
              <w:top w:val="single" w:sz="4" w:space="0" w:color="auto"/>
              <w:left w:val="single" w:sz="4" w:space="0" w:color="auto"/>
              <w:bottom w:val="single" w:sz="4" w:space="0" w:color="auto"/>
              <w:right w:val="single" w:sz="4" w:space="0" w:color="auto"/>
            </w:tcBorders>
            <w:vAlign w:val="center"/>
            <w:hideMark/>
          </w:tcPr>
          <w:p w:rsidR="00553BD3" w:rsidRPr="004F6316" w:rsidRDefault="00553BD3" w:rsidP="00553BD3">
            <w:pPr>
              <w:pStyle w:val="aa"/>
              <w:spacing w:after="0"/>
              <w:rPr>
                <w:lang w:eastAsia="ru-RU"/>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rsidR="00553BD3" w:rsidRPr="004F6316" w:rsidRDefault="00553BD3" w:rsidP="00553BD3">
            <w:pPr>
              <w:pStyle w:val="aa"/>
              <w:spacing w:after="0"/>
              <w:rPr>
                <w:lang w:eastAsia="ru-RU"/>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553BD3" w:rsidRPr="004F6316" w:rsidRDefault="00553BD3" w:rsidP="00553BD3">
            <w:pPr>
              <w:pStyle w:val="aa"/>
              <w:spacing w:after="0"/>
              <w:rPr>
                <w:lang w:eastAsia="ru-RU"/>
              </w:rPr>
            </w:pPr>
          </w:p>
        </w:tc>
        <w:tc>
          <w:tcPr>
            <w:tcW w:w="1168" w:type="dxa"/>
            <w:tcBorders>
              <w:top w:val="nil"/>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Диаметр, мм</w:t>
            </w:r>
          </w:p>
        </w:tc>
        <w:tc>
          <w:tcPr>
            <w:tcW w:w="973" w:type="dxa"/>
            <w:tcBorders>
              <w:top w:val="nil"/>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Длина, м</w:t>
            </w:r>
          </w:p>
        </w:tc>
        <w:tc>
          <w:tcPr>
            <w:tcW w:w="1153" w:type="dxa"/>
            <w:tcBorders>
              <w:top w:val="nil"/>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Диаметр, мм</w:t>
            </w:r>
          </w:p>
        </w:tc>
        <w:tc>
          <w:tcPr>
            <w:tcW w:w="986" w:type="dxa"/>
            <w:tcBorders>
              <w:top w:val="nil"/>
              <w:left w:val="nil"/>
              <w:bottom w:val="single" w:sz="4" w:space="0" w:color="auto"/>
              <w:right w:val="single" w:sz="4" w:space="0" w:color="auto"/>
            </w:tcBorders>
            <w:shd w:val="clear" w:color="auto" w:fill="auto"/>
            <w:vAlign w:val="center"/>
            <w:hideMark/>
          </w:tcPr>
          <w:p w:rsidR="00553BD3" w:rsidRPr="004F6316" w:rsidRDefault="00553BD3" w:rsidP="004F6316">
            <w:pPr>
              <w:pStyle w:val="aa"/>
              <w:spacing w:after="0"/>
              <w:ind w:left="-4" w:hanging="4"/>
              <w:rPr>
                <w:lang w:eastAsia="ru-RU"/>
              </w:rPr>
            </w:pPr>
            <w:r w:rsidRPr="004F6316">
              <w:rPr>
                <w:lang w:eastAsia="ru-RU"/>
              </w:rPr>
              <w:t>Длина, м</w:t>
            </w: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553BD3" w:rsidRPr="004F6316" w:rsidRDefault="00553BD3" w:rsidP="00553BD3">
            <w:pPr>
              <w:pStyle w:val="aa"/>
              <w:spacing w:after="0"/>
              <w:rPr>
                <w:lang w:eastAsia="ru-RU"/>
              </w:rPr>
            </w:pP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35А</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1,32</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 </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 </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400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2018-2019</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34 мкр.</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12,53</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3800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2018-2025</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г. Нижнекамск, ул. Студенческая</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0,66</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2019</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г. Нижнекамск, ул. Сююмбике, д. 64Б</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0,66</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2020</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г. Нижнекамск, пр. Вахитова, д. 23</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ТВ2</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0,66</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2018</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49</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8,73</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2650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2018-2020</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УТ-13</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33</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10,77</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600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425</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3250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2018-2023</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УТ-4</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48, 50</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9,57</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730</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2900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2023-2029</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мкр 33</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32</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6,28</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600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270</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1900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2024-2028</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УТ-13</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51, 53</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ТВ1</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10,89</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3300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2024-2030</w:t>
            </w:r>
          </w:p>
        </w:tc>
      </w:tr>
      <w:tr w:rsidR="004F6316" w:rsidRPr="00553BD3" w:rsidTr="00486335">
        <w:trPr>
          <w:cantSplit/>
          <w:trHeight w:val="585"/>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УТ-5 (К4)</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60</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15,55</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300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730</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4700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2027-2034</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УТ-8</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мкр 29</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20,70</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250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235</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6250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2029-2034</w:t>
            </w:r>
          </w:p>
        </w:tc>
      </w:tr>
      <w:tr w:rsidR="004F6316" w:rsidRPr="00553BD3" w:rsidTr="00486335">
        <w:trPr>
          <w:cantSplit/>
          <w:trHeight w:val="300"/>
        </w:trPr>
        <w:tc>
          <w:tcPr>
            <w:tcW w:w="999" w:type="dxa"/>
            <w:tcBorders>
              <w:top w:val="nil"/>
              <w:left w:val="single" w:sz="4" w:space="0" w:color="auto"/>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УТ-89</w:t>
            </w:r>
          </w:p>
        </w:tc>
        <w:tc>
          <w:tcPr>
            <w:tcW w:w="1874"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Проспект Шинников</w:t>
            </w:r>
          </w:p>
        </w:tc>
        <w:tc>
          <w:tcPr>
            <w:tcW w:w="1238" w:type="dxa"/>
            <w:tcBorders>
              <w:top w:val="nil"/>
              <w:left w:val="nil"/>
              <w:bottom w:val="single" w:sz="4" w:space="0" w:color="auto"/>
              <w:right w:val="single" w:sz="4" w:space="0" w:color="auto"/>
            </w:tcBorders>
            <w:shd w:val="clear" w:color="000000" w:fill="FFFFFF"/>
            <w:noWrap/>
            <w:vAlign w:val="center"/>
            <w:hideMark/>
          </w:tcPr>
          <w:p w:rsidR="00553BD3" w:rsidRPr="004F6316" w:rsidRDefault="00553BD3" w:rsidP="00553BD3">
            <w:pPr>
              <w:pStyle w:val="aa"/>
              <w:spacing w:after="0"/>
              <w:rPr>
                <w:lang w:eastAsia="ru-RU"/>
              </w:rPr>
            </w:pPr>
            <w:r w:rsidRPr="004F6316">
              <w:rPr>
                <w:lang w:eastAsia="ru-RU"/>
              </w:rPr>
              <w:t>ТВ3</w:t>
            </w:r>
          </w:p>
        </w:tc>
        <w:tc>
          <w:tcPr>
            <w:tcW w:w="1242"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13,76</w:t>
            </w:r>
          </w:p>
        </w:tc>
        <w:tc>
          <w:tcPr>
            <w:tcW w:w="1168"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700</w:t>
            </w:r>
          </w:p>
        </w:tc>
        <w:tc>
          <w:tcPr>
            <w:tcW w:w="97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1500</w:t>
            </w:r>
          </w:p>
        </w:tc>
        <w:tc>
          <w:tcPr>
            <w:tcW w:w="1153"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4150</w:t>
            </w:r>
          </w:p>
        </w:tc>
        <w:tc>
          <w:tcPr>
            <w:tcW w:w="999" w:type="dxa"/>
            <w:tcBorders>
              <w:top w:val="nil"/>
              <w:left w:val="nil"/>
              <w:bottom w:val="single" w:sz="4" w:space="0" w:color="auto"/>
              <w:right w:val="single" w:sz="4" w:space="0" w:color="auto"/>
            </w:tcBorders>
            <w:shd w:val="clear" w:color="auto" w:fill="auto"/>
            <w:noWrap/>
            <w:vAlign w:val="center"/>
            <w:hideMark/>
          </w:tcPr>
          <w:p w:rsidR="00553BD3" w:rsidRPr="004F6316" w:rsidRDefault="00553BD3" w:rsidP="00553BD3">
            <w:pPr>
              <w:pStyle w:val="aa"/>
              <w:spacing w:after="0"/>
              <w:rPr>
                <w:lang w:eastAsia="ru-RU"/>
              </w:rPr>
            </w:pPr>
            <w:r w:rsidRPr="004F6316">
              <w:rPr>
                <w:lang w:eastAsia="ru-RU"/>
              </w:rPr>
              <w:t>2021-2026</w:t>
            </w:r>
          </w:p>
        </w:tc>
      </w:tr>
    </w:tbl>
    <w:p w:rsidR="00553BD3" w:rsidRPr="00553BD3" w:rsidRDefault="00553BD3" w:rsidP="00553BD3"/>
    <w:p w:rsidR="004D10B9" w:rsidRPr="0019396B" w:rsidRDefault="004D10B9" w:rsidP="004D10B9">
      <w:pPr>
        <w:pStyle w:val="2"/>
      </w:pPr>
      <w:bookmarkStart w:id="14" w:name="_Toc496685933"/>
      <w:bookmarkStart w:id="15" w:name="_Toc507493987"/>
      <w:bookmarkStart w:id="16" w:name="_Toc508586253"/>
      <w:r w:rsidRPr="0019396B">
        <w:rPr>
          <w:kern w:val="28"/>
        </w:rPr>
        <w:t xml:space="preserve">Книга 7. </w:t>
      </w:r>
      <w:r w:rsidRPr="0019396B">
        <w:t>Глава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4"/>
      <w:bookmarkEnd w:id="15"/>
      <w:bookmarkEnd w:id="16"/>
    </w:p>
    <w:p w:rsidR="004D10B9" w:rsidRDefault="00291BF5" w:rsidP="00C47056">
      <w:pPr>
        <w:spacing w:before="240"/>
      </w:pPr>
      <w:r w:rsidRPr="0019396B">
        <w:t xml:space="preserve">График </w:t>
      </w:r>
      <w:r>
        <w:t>с</w:t>
      </w:r>
      <w:r w:rsidR="004D10B9" w:rsidRPr="0019396B">
        <w:t>троительств</w:t>
      </w:r>
      <w:r>
        <w:t>а</w:t>
      </w:r>
      <w:r w:rsidR="004D10B9" w:rsidRPr="0019396B">
        <w:t xml:space="preserve"> тепловых сетей, обеспечивающих условия, при наличии которых существует возможность поставок тепловой энергии </w:t>
      </w:r>
      <w:r w:rsidR="004D10B9" w:rsidRPr="0019396B">
        <w:lastRenderedPageBreak/>
        <w:t>потребителям от различных источников тепловой энергии</w:t>
      </w:r>
      <w:r w:rsidR="00335FA9">
        <w:t xml:space="preserve">, а также обеспечивающих перераспределение существующих нагрузок представлен в </w:t>
      </w:r>
      <w:r>
        <w:fldChar w:fldCharType="begin"/>
      </w:r>
      <w:r>
        <w:instrText xml:space="preserve"> REF _Ref508472649 \h </w:instrText>
      </w:r>
      <w:r>
        <w:fldChar w:fldCharType="separate"/>
      </w:r>
      <w:r w:rsidR="003349C2">
        <w:t xml:space="preserve">Табл. </w:t>
      </w:r>
      <w:r w:rsidR="003349C2">
        <w:rPr>
          <w:noProof/>
        </w:rPr>
        <w:t>1</w:t>
      </w:r>
      <w:r w:rsidR="003349C2">
        <w:t>.</w:t>
      </w:r>
      <w:r w:rsidR="003349C2">
        <w:rPr>
          <w:noProof/>
        </w:rPr>
        <w:t>2</w:t>
      </w:r>
      <w:r>
        <w:fldChar w:fldCharType="end"/>
      </w:r>
      <w:r w:rsidR="004D10B9">
        <w:t>.</w:t>
      </w:r>
    </w:p>
    <w:p w:rsidR="00335FA9" w:rsidRDefault="00335FA9" w:rsidP="00486335">
      <w:pPr>
        <w:pStyle w:val="a6"/>
      </w:pPr>
      <w:bookmarkStart w:id="17" w:name="_Ref508472649"/>
      <w:bookmarkStart w:id="18" w:name="_Toc508586260"/>
      <w:r>
        <w:t xml:space="preserve">Табл. </w:t>
      </w:r>
      <w:r w:rsidR="00D60F82">
        <w:fldChar w:fldCharType="begin"/>
      </w:r>
      <w:r w:rsidR="00D60F82">
        <w:instrText xml:space="preserve"> STYLEREF 1 \s </w:instrText>
      </w:r>
      <w:r w:rsidR="00D60F82">
        <w:fldChar w:fldCharType="separate"/>
      </w:r>
      <w:r w:rsidR="003349C2">
        <w:rPr>
          <w:noProof/>
        </w:rPr>
        <w:t>1</w:t>
      </w:r>
      <w:r w:rsidR="00D60F82">
        <w:rPr>
          <w:noProof/>
        </w:rPr>
        <w:fldChar w:fldCharType="end"/>
      </w:r>
      <w:r w:rsidR="00291BF5">
        <w:t>.</w:t>
      </w:r>
      <w:r w:rsidR="00D60F82">
        <w:fldChar w:fldCharType="begin"/>
      </w:r>
      <w:r w:rsidR="00D60F82">
        <w:instrText xml:space="preserve"> SEQ Табл. \* ARABIC \s 1 </w:instrText>
      </w:r>
      <w:r w:rsidR="00D60F82">
        <w:fldChar w:fldCharType="separate"/>
      </w:r>
      <w:r w:rsidR="003349C2">
        <w:rPr>
          <w:noProof/>
        </w:rPr>
        <w:t>2</w:t>
      </w:r>
      <w:r w:rsidR="00D60F82">
        <w:rPr>
          <w:noProof/>
        </w:rPr>
        <w:fldChar w:fldCharType="end"/>
      </w:r>
      <w:bookmarkEnd w:id="17"/>
      <w:r>
        <w:t xml:space="preserve"> </w:t>
      </w:r>
      <w:r w:rsidR="00291BF5">
        <w:t>Предложения по с</w:t>
      </w:r>
      <w:r w:rsidRPr="0019396B">
        <w:t>троительств</w:t>
      </w:r>
      <w:r w:rsidR="00291BF5">
        <w:t>у</w:t>
      </w:r>
      <w:r w:rsidRPr="0019396B">
        <w:t xml:space="preserve"> тепловых сетей для обеспечения </w:t>
      </w:r>
      <w:r>
        <w:t xml:space="preserve">перераспределения </w:t>
      </w:r>
      <w:r w:rsidRPr="0019396B">
        <w:t>тепловой нагрузки</w:t>
      </w:r>
      <w:bookmarkEnd w:id="18"/>
    </w:p>
    <w:tbl>
      <w:tblPr>
        <w:tblW w:w="10142" w:type="dxa"/>
        <w:tblInd w:w="-431" w:type="dxa"/>
        <w:tblLook w:val="04A0" w:firstRow="1" w:lastRow="0" w:firstColumn="1" w:lastColumn="0" w:noHBand="0" w:noVBand="1"/>
      </w:tblPr>
      <w:tblGrid>
        <w:gridCol w:w="1606"/>
        <w:gridCol w:w="998"/>
        <w:gridCol w:w="1943"/>
        <w:gridCol w:w="1244"/>
        <w:gridCol w:w="1242"/>
        <w:gridCol w:w="1187"/>
        <w:gridCol w:w="952"/>
        <w:gridCol w:w="1056"/>
      </w:tblGrid>
      <w:tr w:rsidR="00291BF5" w:rsidRPr="00291BF5" w:rsidTr="00687CFF">
        <w:trPr>
          <w:trHeight w:val="945"/>
        </w:trPr>
        <w:tc>
          <w:tcPr>
            <w:tcW w:w="1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BF5" w:rsidRPr="00291BF5" w:rsidRDefault="00291BF5" w:rsidP="00291BF5">
            <w:pPr>
              <w:pStyle w:val="aa"/>
              <w:spacing w:after="0"/>
            </w:pPr>
            <w:r w:rsidRPr="00291BF5">
              <w:t>Начало участка</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291BF5" w:rsidRPr="00291BF5" w:rsidRDefault="00291BF5" w:rsidP="00291BF5">
            <w:pPr>
              <w:pStyle w:val="aa"/>
              <w:spacing w:after="0"/>
            </w:pPr>
            <w:r w:rsidRPr="00291BF5">
              <w:t>Конец участка</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Переключаемый район</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Источник</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Нагрузка, Гкал/час</w:t>
            </w:r>
          </w:p>
        </w:tc>
        <w:tc>
          <w:tcPr>
            <w:tcW w:w="1187"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Диаметр, мм</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Длина, м</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rsidR="00291BF5" w:rsidRPr="00291BF5" w:rsidRDefault="00291BF5" w:rsidP="00291BF5">
            <w:pPr>
              <w:pStyle w:val="aa"/>
              <w:spacing w:after="0"/>
            </w:pPr>
            <w:r w:rsidRPr="00291BF5">
              <w:t>Год реали</w:t>
            </w:r>
            <w:r w:rsidR="00687CFF">
              <w:t>-</w:t>
            </w:r>
            <w:r w:rsidRPr="00291BF5">
              <w:t>зации</w:t>
            </w:r>
          </w:p>
        </w:tc>
      </w:tr>
      <w:tr w:rsidR="00291BF5" w:rsidRPr="00291BF5" w:rsidTr="00687CFF">
        <w:trPr>
          <w:trHeight w:val="900"/>
        </w:trPr>
        <w:tc>
          <w:tcPr>
            <w:tcW w:w="1606" w:type="dxa"/>
            <w:tcBorders>
              <w:top w:val="nil"/>
              <w:left w:val="single" w:sz="4" w:space="0" w:color="auto"/>
              <w:bottom w:val="single" w:sz="4" w:space="0" w:color="auto"/>
              <w:right w:val="single" w:sz="4" w:space="0" w:color="auto"/>
            </w:tcBorders>
            <w:shd w:val="clear" w:color="auto" w:fill="auto"/>
            <w:vAlign w:val="bottom"/>
            <w:hideMark/>
          </w:tcPr>
          <w:p w:rsidR="00291BF5" w:rsidRPr="00291BF5" w:rsidRDefault="00291BF5" w:rsidP="00291BF5">
            <w:pPr>
              <w:pStyle w:val="aa"/>
              <w:spacing w:after="0"/>
            </w:pPr>
            <w:r w:rsidRPr="00291BF5">
              <w:t>ТК-4 (ул. Корабельная)</w:t>
            </w:r>
          </w:p>
        </w:tc>
        <w:tc>
          <w:tcPr>
            <w:tcW w:w="998"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УТ-1 (К1)</w:t>
            </w:r>
          </w:p>
        </w:tc>
        <w:tc>
          <w:tcPr>
            <w:tcW w:w="1943" w:type="dxa"/>
            <w:tcBorders>
              <w:top w:val="nil"/>
              <w:left w:val="nil"/>
              <w:bottom w:val="single" w:sz="4" w:space="0" w:color="auto"/>
              <w:right w:val="single" w:sz="4" w:space="0" w:color="auto"/>
            </w:tcBorders>
            <w:shd w:val="clear" w:color="auto" w:fill="auto"/>
            <w:vAlign w:val="bottom"/>
            <w:hideMark/>
          </w:tcPr>
          <w:p w:rsidR="00291BF5" w:rsidRPr="00291BF5" w:rsidRDefault="00291BF5" w:rsidP="00291BF5">
            <w:pPr>
              <w:pStyle w:val="aa"/>
              <w:spacing w:after="0"/>
            </w:pPr>
            <w:r w:rsidRPr="00291BF5">
              <w:t>Мкр №34, перспективные нагрузки</w:t>
            </w:r>
          </w:p>
        </w:tc>
        <w:tc>
          <w:tcPr>
            <w:tcW w:w="1244"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ТВ-1</w:t>
            </w:r>
          </w:p>
        </w:tc>
        <w:tc>
          <w:tcPr>
            <w:tcW w:w="1156"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8,83</w:t>
            </w:r>
          </w:p>
        </w:tc>
        <w:tc>
          <w:tcPr>
            <w:tcW w:w="1187"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600</w:t>
            </w:r>
          </w:p>
        </w:tc>
        <w:tc>
          <w:tcPr>
            <w:tcW w:w="952"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1000</w:t>
            </w:r>
          </w:p>
        </w:tc>
        <w:tc>
          <w:tcPr>
            <w:tcW w:w="1056" w:type="dxa"/>
            <w:tcBorders>
              <w:top w:val="nil"/>
              <w:left w:val="nil"/>
              <w:bottom w:val="single" w:sz="4" w:space="0" w:color="auto"/>
              <w:right w:val="single" w:sz="4" w:space="0" w:color="auto"/>
            </w:tcBorders>
            <w:shd w:val="clear" w:color="auto" w:fill="auto"/>
            <w:noWrap/>
            <w:vAlign w:val="bottom"/>
            <w:hideMark/>
          </w:tcPr>
          <w:p w:rsidR="00291BF5" w:rsidRPr="00291BF5" w:rsidRDefault="00291BF5" w:rsidP="00291BF5">
            <w:pPr>
              <w:pStyle w:val="aa"/>
              <w:spacing w:after="0"/>
            </w:pPr>
            <w:r w:rsidRPr="00291BF5">
              <w:t>2018-2019</w:t>
            </w:r>
          </w:p>
        </w:tc>
      </w:tr>
    </w:tbl>
    <w:p w:rsidR="004D10B9" w:rsidRDefault="004D10B9" w:rsidP="00C47056">
      <w:pPr>
        <w:spacing w:before="240"/>
      </w:pPr>
    </w:p>
    <w:p w:rsidR="004D10B9" w:rsidRDefault="0085474C" w:rsidP="0085474C">
      <w:pPr>
        <w:pStyle w:val="2"/>
      </w:pPr>
      <w:bookmarkStart w:id="19" w:name="_Toc496685934"/>
      <w:bookmarkStart w:id="20" w:name="_Toc507493988"/>
      <w:bookmarkStart w:id="21" w:name="_Toc508586254"/>
      <w:r w:rsidRPr="0019396B">
        <w:rPr>
          <w:kern w:val="28"/>
        </w:rPr>
        <w:t xml:space="preserve">Книга 7. </w:t>
      </w:r>
      <w:r w:rsidRPr="0019396B">
        <w:t>Глава 4.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9"/>
      <w:bookmarkEnd w:id="20"/>
      <w:bookmarkEnd w:id="21"/>
    </w:p>
    <w:p w:rsidR="0085474C" w:rsidRDefault="0085474C" w:rsidP="0085474C">
      <w:pPr>
        <w:spacing w:before="240"/>
      </w:pPr>
      <w:r w:rsidRPr="0019396B">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t xml:space="preserve"> не планируется.</w:t>
      </w:r>
    </w:p>
    <w:p w:rsidR="0085474C" w:rsidRDefault="0085474C" w:rsidP="0085474C">
      <w:pPr>
        <w:spacing w:before="240"/>
      </w:pPr>
    </w:p>
    <w:p w:rsidR="0085474C" w:rsidRDefault="0085474C" w:rsidP="0085474C">
      <w:pPr>
        <w:pStyle w:val="2"/>
      </w:pPr>
      <w:bookmarkStart w:id="22" w:name="_Toc496685935"/>
      <w:bookmarkStart w:id="23" w:name="_Toc507493989"/>
      <w:bookmarkStart w:id="24" w:name="_Toc508586255"/>
      <w:r w:rsidRPr="0019396B">
        <w:rPr>
          <w:kern w:val="28"/>
        </w:rPr>
        <w:t xml:space="preserve">Книга 7. </w:t>
      </w:r>
      <w:r w:rsidRPr="0019396B">
        <w:t>Глава 5. Строительство тепловых сетей для обеспечения нормативной надежности теплоснабжения</w:t>
      </w:r>
      <w:bookmarkEnd w:id="22"/>
      <w:bookmarkEnd w:id="23"/>
      <w:bookmarkEnd w:id="24"/>
    </w:p>
    <w:p w:rsidR="0085474C" w:rsidRDefault="0085474C" w:rsidP="0085474C">
      <w:pPr>
        <w:spacing w:before="240"/>
      </w:pPr>
      <w:r w:rsidRPr="0019396B">
        <w:t xml:space="preserve">Строительство </w:t>
      </w:r>
      <w:r>
        <w:t xml:space="preserve">новых </w:t>
      </w:r>
      <w:r w:rsidRPr="0019396B">
        <w:t>тепловых сетей для обеспечения нормативной надежности теплоснабжения</w:t>
      </w:r>
      <w:r>
        <w:t xml:space="preserve"> не планируется. </w:t>
      </w:r>
    </w:p>
    <w:p w:rsidR="0085474C" w:rsidRDefault="0085474C" w:rsidP="0085474C">
      <w:pPr>
        <w:spacing w:before="240"/>
      </w:pPr>
    </w:p>
    <w:p w:rsidR="00FB5570" w:rsidRPr="0019396B" w:rsidRDefault="00FB5570" w:rsidP="00FB5570">
      <w:pPr>
        <w:pStyle w:val="2"/>
      </w:pPr>
      <w:bookmarkStart w:id="25" w:name="_Toc496685936"/>
      <w:bookmarkStart w:id="26" w:name="_Toc507493990"/>
      <w:bookmarkStart w:id="27" w:name="_Toc508586256"/>
      <w:r w:rsidRPr="0019396B">
        <w:rPr>
          <w:kern w:val="28"/>
        </w:rPr>
        <w:t xml:space="preserve">Книга 7. </w:t>
      </w:r>
      <w:r w:rsidRPr="0019396B">
        <w:t>Глава 6. Реконструкция тепловых сетей с увеличением диаметра трубопроводов для обеспечения перспективных приростов тепловой нагрузки</w:t>
      </w:r>
      <w:bookmarkEnd w:id="25"/>
      <w:bookmarkEnd w:id="26"/>
      <w:bookmarkEnd w:id="27"/>
    </w:p>
    <w:p w:rsidR="0085474C" w:rsidRDefault="00291BF5" w:rsidP="0085474C">
      <w:pPr>
        <w:spacing w:before="240"/>
      </w:pPr>
      <w:r>
        <w:t>График р</w:t>
      </w:r>
      <w:r w:rsidR="00FB5570" w:rsidRPr="0019396B">
        <w:t>еконструкция тепловых сетей с увеличением диаметра трубопроводов для обеспечения перспективных приростов тепловой нагрузки</w:t>
      </w:r>
      <w:r w:rsidR="00FB5570">
        <w:t xml:space="preserve"> </w:t>
      </w:r>
      <w:r>
        <w:t xml:space="preserve">приведен в </w:t>
      </w:r>
      <w:r w:rsidR="004F6316">
        <w:fldChar w:fldCharType="begin"/>
      </w:r>
      <w:r w:rsidR="004F6316">
        <w:instrText xml:space="preserve"> REF _Ref508473425 \h </w:instrText>
      </w:r>
      <w:r w:rsidR="004F6316">
        <w:fldChar w:fldCharType="separate"/>
      </w:r>
      <w:r w:rsidR="003349C2">
        <w:t xml:space="preserve">Табл. </w:t>
      </w:r>
      <w:r w:rsidR="003349C2">
        <w:rPr>
          <w:noProof/>
        </w:rPr>
        <w:t>1</w:t>
      </w:r>
      <w:r w:rsidR="003349C2">
        <w:t>.</w:t>
      </w:r>
      <w:r w:rsidR="003349C2">
        <w:rPr>
          <w:noProof/>
        </w:rPr>
        <w:t>3</w:t>
      </w:r>
      <w:r w:rsidR="004F6316">
        <w:fldChar w:fldCharType="end"/>
      </w:r>
      <w:r w:rsidR="00FB5570">
        <w:t>.</w:t>
      </w:r>
    </w:p>
    <w:p w:rsidR="00291BF5" w:rsidRDefault="00291BF5" w:rsidP="00486335">
      <w:pPr>
        <w:pStyle w:val="a6"/>
      </w:pPr>
      <w:bookmarkStart w:id="28" w:name="_Ref508473425"/>
      <w:bookmarkStart w:id="29" w:name="_Toc508586261"/>
      <w:r>
        <w:lastRenderedPageBreak/>
        <w:t xml:space="preserve">Табл. </w:t>
      </w:r>
      <w:r w:rsidR="00D60F82">
        <w:fldChar w:fldCharType="begin"/>
      </w:r>
      <w:r w:rsidR="00D60F82">
        <w:instrText xml:space="preserve"> STYLEREF 1 \s</w:instrText>
      </w:r>
      <w:r w:rsidR="00D60F82">
        <w:instrText xml:space="preserve"> </w:instrText>
      </w:r>
      <w:r w:rsidR="00D60F82">
        <w:fldChar w:fldCharType="separate"/>
      </w:r>
      <w:r w:rsidR="003349C2">
        <w:rPr>
          <w:noProof/>
        </w:rPr>
        <w:t>1</w:t>
      </w:r>
      <w:r w:rsidR="00D60F82">
        <w:rPr>
          <w:noProof/>
        </w:rPr>
        <w:fldChar w:fldCharType="end"/>
      </w:r>
      <w:r>
        <w:t>.</w:t>
      </w:r>
      <w:r w:rsidR="00D60F82">
        <w:fldChar w:fldCharType="begin"/>
      </w:r>
      <w:r w:rsidR="00D60F82">
        <w:instrText xml:space="preserve"> SEQ Табл. \* ARABIC \s 1 </w:instrText>
      </w:r>
      <w:r w:rsidR="00D60F82">
        <w:fldChar w:fldCharType="separate"/>
      </w:r>
      <w:r w:rsidR="003349C2">
        <w:rPr>
          <w:noProof/>
        </w:rPr>
        <w:t>3</w:t>
      </w:r>
      <w:r w:rsidR="00D60F82">
        <w:rPr>
          <w:noProof/>
        </w:rPr>
        <w:fldChar w:fldCharType="end"/>
      </w:r>
      <w:bookmarkEnd w:id="28"/>
      <w:r>
        <w:t xml:space="preserve"> Предложения по р</w:t>
      </w:r>
      <w:r w:rsidRPr="0019396B">
        <w:t>еконструкция тепловых сетей с увеличением диаметра трубопроводов для обеспечения перспективных приростов тепловой нагрузки</w:t>
      </w:r>
      <w:bookmarkEnd w:id="29"/>
    </w:p>
    <w:tbl>
      <w:tblPr>
        <w:tblW w:w="85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998"/>
        <w:gridCol w:w="1821"/>
        <w:gridCol w:w="1821"/>
        <w:gridCol w:w="960"/>
        <w:gridCol w:w="1384"/>
      </w:tblGrid>
      <w:tr w:rsidR="00291BF5" w:rsidRPr="00291BF5" w:rsidTr="00486335">
        <w:trPr>
          <w:trHeight w:val="1260"/>
        </w:trPr>
        <w:tc>
          <w:tcPr>
            <w:tcW w:w="1606" w:type="dxa"/>
            <w:shd w:val="clear" w:color="auto" w:fill="auto"/>
            <w:vAlign w:val="center"/>
            <w:hideMark/>
          </w:tcPr>
          <w:p w:rsidR="00291BF5" w:rsidRPr="00291BF5" w:rsidRDefault="00291BF5" w:rsidP="00291BF5">
            <w:pPr>
              <w:pStyle w:val="aa"/>
              <w:spacing w:after="0"/>
            </w:pPr>
            <w:r w:rsidRPr="00291BF5">
              <w:t>Начало участка</w:t>
            </w:r>
          </w:p>
        </w:tc>
        <w:tc>
          <w:tcPr>
            <w:tcW w:w="998" w:type="dxa"/>
            <w:shd w:val="clear" w:color="auto" w:fill="auto"/>
            <w:vAlign w:val="center"/>
            <w:hideMark/>
          </w:tcPr>
          <w:p w:rsidR="00291BF5" w:rsidRPr="00291BF5" w:rsidRDefault="00291BF5" w:rsidP="00291BF5">
            <w:pPr>
              <w:pStyle w:val="aa"/>
              <w:spacing w:after="0"/>
            </w:pPr>
            <w:r w:rsidRPr="00291BF5">
              <w:t>Конец участка</w:t>
            </w:r>
          </w:p>
        </w:tc>
        <w:tc>
          <w:tcPr>
            <w:tcW w:w="1821" w:type="dxa"/>
            <w:shd w:val="clear" w:color="auto" w:fill="auto"/>
            <w:noWrap/>
            <w:vAlign w:val="center"/>
            <w:hideMark/>
          </w:tcPr>
          <w:p w:rsidR="00291BF5" w:rsidRPr="00291BF5" w:rsidRDefault="00291BF5" w:rsidP="00291BF5">
            <w:pPr>
              <w:pStyle w:val="aa"/>
              <w:spacing w:after="0"/>
            </w:pPr>
            <w:r w:rsidRPr="00291BF5">
              <w:t>Диаметр до реконструкции, мм</w:t>
            </w:r>
          </w:p>
        </w:tc>
        <w:tc>
          <w:tcPr>
            <w:tcW w:w="1821" w:type="dxa"/>
            <w:shd w:val="clear" w:color="auto" w:fill="auto"/>
            <w:noWrap/>
            <w:vAlign w:val="center"/>
            <w:hideMark/>
          </w:tcPr>
          <w:p w:rsidR="00291BF5" w:rsidRPr="00291BF5" w:rsidRDefault="00291BF5" w:rsidP="00291BF5">
            <w:pPr>
              <w:pStyle w:val="aa"/>
              <w:spacing w:after="0"/>
            </w:pPr>
            <w:r w:rsidRPr="00291BF5">
              <w:t>Диаметр после реконструкции, мм</w:t>
            </w:r>
          </w:p>
        </w:tc>
        <w:tc>
          <w:tcPr>
            <w:tcW w:w="960" w:type="dxa"/>
            <w:shd w:val="clear" w:color="auto" w:fill="auto"/>
            <w:noWrap/>
            <w:vAlign w:val="center"/>
            <w:hideMark/>
          </w:tcPr>
          <w:p w:rsidR="00291BF5" w:rsidRPr="00291BF5" w:rsidRDefault="00291BF5" w:rsidP="00291BF5">
            <w:pPr>
              <w:pStyle w:val="aa"/>
              <w:spacing w:after="0"/>
            </w:pPr>
            <w:r w:rsidRPr="00291BF5">
              <w:t>Длина, м</w:t>
            </w:r>
          </w:p>
        </w:tc>
        <w:tc>
          <w:tcPr>
            <w:tcW w:w="1384" w:type="dxa"/>
            <w:shd w:val="clear" w:color="auto" w:fill="auto"/>
            <w:noWrap/>
            <w:vAlign w:val="center"/>
            <w:hideMark/>
          </w:tcPr>
          <w:p w:rsidR="00291BF5" w:rsidRPr="00291BF5" w:rsidRDefault="00291BF5" w:rsidP="00291BF5">
            <w:pPr>
              <w:pStyle w:val="aa"/>
              <w:spacing w:after="0"/>
            </w:pPr>
            <w:r w:rsidRPr="00291BF5">
              <w:t>Год реализации</w:t>
            </w:r>
          </w:p>
        </w:tc>
      </w:tr>
      <w:tr w:rsidR="00291BF5" w:rsidRPr="00291BF5" w:rsidTr="00486335">
        <w:trPr>
          <w:trHeight w:val="525"/>
        </w:trPr>
        <w:tc>
          <w:tcPr>
            <w:tcW w:w="1606" w:type="dxa"/>
            <w:shd w:val="clear" w:color="auto" w:fill="auto"/>
            <w:vAlign w:val="center"/>
            <w:hideMark/>
          </w:tcPr>
          <w:p w:rsidR="00291BF5" w:rsidRPr="00291BF5" w:rsidRDefault="00291BF5" w:rsidP="00291BF5">
            <w:pPr>
              <w:pStyle w:val="aa"/>
              <w:spacing w:after="0"/>
            </w:pPr>
            <w:r w:rsidRPr="00291BF5">
              <w:t>ТК-11 (ул. Корабельная)</w:t>
            </w:r>
          </w:p>
        </w:tc>
        <w:tc>
          <w:tcPr>
            <w:tcW w:w="998" w:type="dxa"/>
            <w:shd w:val="clear" w:color="auto" w:fill="auto"/>
            <w:noWrap/>
            <w:vAlign w:val="center"/>
            <w:hideMark/>
          </w:tcPr>
          <w:p w:rsidR="00291BF5" w:rsidRPr="00291BF5" w:rsidRDefault="00291BF5" w:rsidP="00291BF5">
            <w:pPr>
              <w:pStyle w:val="aa"/>
              <w:spacing w:after="0"/>
            </w:pPr>
            <w:r w:rsidRPr="00291BF5">
              <w:t>ТК-15</w:t>
            </w:r>
          </w:p>
        </w:tc>
        <w:tc>
          <w:tcPr>
            <w:tcW w:w="1821" w:type="dxa"/>
            <w:shd w:val="clear" w:color="auto" w:fill="auto"/>
            <w:noWrap/>
            <w:vAlign w:val="center"/>
            <w:hideMark/>
          </w:tcPr>
          <w:p w:rsidR="00291BF5" w:rsidRPr="00291BF5" w:rsidRDefault="00291BF5" w:rsidP="00291BF5">
            <w:pPr>
              <w:pStyle w:val="aa"/>
              <w:spacing w:after="0"/>
            </w:pPr>
            <w:r w:rsidRPr="00291BF5">
              <w:t>400</w:t>
            </w:r>
          </w:p>
        </w:tc>
        <w:tc>
          <w:tcPr>
            <w:tcW w:w="1821" w:type="dxa"/>
            <w:shd w:val="clear" w:color="auto" w:fill="auto"/>
            <w:noWrap/>
            <w:vAlign w:val="center"/>
            <w:hideMark/>
          </w:tcPr>
          <w:p w:rsidR="00291BF5" w:rsidRPr="00291BF5" w:rsidRDefault="00291BF5" w:rsidP="00291BF5">
            <w:pPr>
              <w:pStyle w:val="aa"/>
              <w:spacing w:after="0"/>
            </w:pPr>
            <w:r w:rsidRPr="00291BF5">
              <w:t>600</w:t>
            </w:r>
          </w:p>
        </w:tc>
        <w:tc>
          <w:tcPr>
            <w:tcW w:w="960" w:type="dxa"/>
            <w:shd w:val="clear" w:color="auto" w:fill="auto"/>
            <w:noWrap/>
            <w:vAlign w:val="center"/>
            <w:hideMark/>
          </w:tcPr>
          <w:p w:rsidR="00291BF5" w:rsidRPr="00291BF5" w:rsidRDefault="00291BF5" w:rsidP="00291BF5">
            <w:pPr>
              <w:pStyle w:val="aa"/>
              <w:spacing w:after="0"/>
            </w:pPr>
            <w:r w:rsidRPr="00291BF5">
              <w:t>285</w:t>
            </w:r>
          </w:p>
        </w:tc>
        <w:tc>
          <w:tcPr>
            <w:tcW w:w="1384" w:type="dxa"/>
            <w:shd w:val="clear" w:color="auto" w:fill="auto"/>
            <w:noWrap/>
            <w:vAlign w:val="center"/>
            <w:hideMark/>
          </w:tcPr>
          <w:p w:rsidR="00291BF5" w:rsidRPr="00291BF5" w:rsidRDefault="00291BF5" w:rsidP="00291BF5">
            <w:pPr>
              <w:pStyle w:val="aa"/>
              <w:spacing w:after="0"/>
            </w:pPr>
            <w:r w:rsidRPr="00291BF5">
              <w:t>2018-2019</w:t>
            </w:r>
          </w:p>
        </w:tc>
      </w:tr>
      <w:tr w:rsidR="00291BF5" w:rsidRPr="00291BF5" w:rsidTr="00486335">
        <w:trPr>
          <w:trHeight w:val="525"/>
        </w:trPr>
        <w:tc>
          <w:tcPr>
            <w:tcW w:w="1606" w:type="dxa"/>
            <w:shd w:val="clear" w:color="auto" w:fill="auto"/>
            <w:vAlign w:val="center"/>
            <w:hideMark/>
          </w:tcPr>
          <w:p w:rsidR="00291BF5" w:rsidRPr="00291BF5" w:rsidRDefault="00291BF5" w:rsidP="00291BF5">
            <w:pPr>
              <w:pStyle w:val="aa"/>
              <w:spacing w:after="0"/>
            </w:pPr>
            <w:r w:rsidRPr="00291BF5">
              <w:t>ТК-15 (ул. Корабельная)</w:t>
            </w:r>
          </w:p>
        </w:tc>
        <w:tc>
          <w:tcPr>
            <w:tcW w:w="998" w:type="dxa"/>
            <w:shd w:val="clear" w:color="auto" w:fill="auto"/>
            <w:noWrap/>
            <w:vAlign w:val="center"/>
            <w:hideMark/>
          </w:tcPr>
          <w:p w:rsidR="00291BF5" w:rsidRPr="00291BF5" w:rsidRDefault="00291BF5" w:rsidP="00291BF5">
            <w:pPr>
              <w:pStyle w:val="aa"/>
              <w:spacing w:after="0"/>
            </w:pPr>
            <w:r w:rsidRPr="00291BF5">
              <w:t>ТК-2</w:t>
            </w:r>
          </w:p>
        </w:tc>
        <w:tc>
          <w:tcPr>
            <w:tcW w:w="1821" w:type="dxa"/>
            <w:shd w:val="clear" w:color="auto" w:fill="auto"/>
            <w:noWrap/>
            <w:vAlign w:val="center"/>
            <w:hideMark/>
          </w:tcPr>
          <w:p w:rsidR="00291BF5" w:rsidRPr="00291BF5" w:rsidRDefault="00291BF5" w:rsidP="00291BF5">
            <w:pPr>
              <w:pStyle w:val="aa"/>
              <w:spacing w:after="0"/>
            </w:pPr>
            <w:r w:rsidRPr="00291BF5">
              <w:t>400</w:t>
            </w:r>
          </w:p>
        </w:tc>
        <w:tc>
          <w:tcPr>
            <w:tcW w:w="1821" w:type="dxa"/>
            <w:shd w:val="clear" w:color="auto" w:fill="auto"/>
            <w:noWrap/>
            <w:vAlign w:val="center"/>
            <w:hideMark/>
          </w:tcPr>
          <w:p w:rsidR="00291BF5" w:rsidRPr="00291BF5" w:rsidRDefault="00291BF5" w:rsidP="00291BF5">
            <w:pPr>
              <w:pStyle w:val="aa"/>
              <w:spacing w:after="0"/>
            </w:pPr>
            <w:r w:rsidRPr="00291BF5">
              <w:t>600</w:t>
            </w:r>
          </w:p>
        </w:tc>
        <w:tc>
          <w:tcPr>
            <w:tcW w:w="960" w:type="dxa"/>
            <w:shd w:val="clear" w:color="auto" w:fill="auto"/>
            <w:noWrap/>
            <w:vAlign w:val="center"/>
            <w:hideMark/>
          </w:tcPr>
          <w:p w:rsidR="00291BF5" w:rsidRPr="00291BF5" w:rsidRDefault="00291BF5" w:rsidP="00291BF5">
            <w:pPr>
              <w:pStyle w:val="aa"/>
              <w:spacing w:after="0"/>
            </w:pPr>
            <w:r w:rsidRPr="00291BF5">
              <w:t>82,5</w:t>
            </w:r>
          </w:p>
        </w:tc>
        <w:tc>
          <w:tcPr>
            <w:tcW w:w="1384" w:type="dxa"/>
            <w:shd w:val="clear" w:color="auto" w:fill="auto"/>
            <w:noWrap/>
            <w:vAlign w:val="center"/>
            <w:hideMark/>
          </w:tcPr>
          <w:p w:rsidR="00291BF5" w:rsidRPr="00291BF5" w:rsidRDefault="00291BF5" w:rsidP="00291BF5">
            <w:pPr>
              <w:pStyle w:val="aa"/>
              <w:spacing w:after="0"/>
            </w:pPr>
            <w:r w:rsidRPr="00291BF5">
              <w:t>2018-2019</w:t>
            </w:r>
          </w:p>
        </w:tc>
      </w:tr>
      <w:tr w:rsidR="00486335" w:rsidRPr="00291BF5" w:rsidTr="00486335">
        <w:trPr>
          <w:trHeight w:val="525"/>
        </w:trPr>
        <w:tc>
          <w:tcPr>
            <w:tcW w:w="1606" w:type="dxa"/>
            <w:shd w:val="clear" w:color="auto" w:fill="auto"/>
            <w:vAlign w:val="center"/>
            <w:hideMark/>
          </w:tcPr>
          <w:p w:rsidR="00291BF5" w:rsidRPr="00291BF5" w:rsidRDefault="00291BF5" w:rsidP="00291BF5">
            <w:pPr>
              <w:pStyle w:val="aa"/>
              <w:spacing w:after="0"/>
            </w:pPr>
            <w:r w:rsidRPr="00291BF5">
              <w:t>ТК-2 (ул. Корабельная)</w:t>
            </w:r>
          </w:p>
        </w:tc>
        <w:tc>
          <w:tcPr>
            <w:tcW w:w="998" w:type="dxa"/>
            <w:shd w:val="clear" w:color="auto" w:fill="auto"/>
            <w:noWrap/>
            <w:vAlign w:val="center"/>
            <w:hideMark/>
          </w:tcPr>
          <w:p w:rsidR="00291BF5" w:rsidRPr="00291BF5" w:rsidRDefault="00291BF5" w:rsidP="00291BF5">
            <w:pPr>
              <w:pStyle w:val="aa"/>
              <w:spacing w:after="0"/>
            </w:pPr>
            <w:r w:rsidRPr="00291BF5">
              <w:t>ТК-4</w:t>
            </w:r>
          </w:p>
        </w:tc>
        <w:tc>
          <w:tcPr>
            <w:tcW w:w="1821" w:type="dxa"/>
            <w:shd w:val="clear" w:color="auto" w:fill="auto"/>
            <w:noWrap/>
            <w:vAlign w:val="center"/>
            <w:hideMark/>
          </w:tcPr>
          <w:p w:rsidR="00291BF5" w:rsidRPr="00291BF5" w:rsidRDefault="00291BF5" w:rsidP="00291BF5">
            <w:pPr>
              <w:pStyle w:val="aa"/>
              <w:spacing w:after="0"/>
            </w:pPr>
            <w:r w:rsidRPr="00291BF5">
              <w:t>250</w:t>
            </w:r>
          </w:p>
        </w:tc>
        <w:tc>
          <w:tcPr>
            <w:tcW w:w="1821" w:type="dxa"/>
            <w:shd w:val="clear" w:color="auto" w:fill="auto"/>
            <w:noWrap/>
            <w:vAlign w:val="center"/>
            <w:hideMark/>
          </w:tcPr>
          <w:p w:rsidR="00291BF5" w:rsidRPr="00291BF5" w:rsidRDefault="00291BF5" w:rsidP="00291BF5">
            <w:pPr>
              <w:pStyle w:val="aa"/>
              <w:spacing w:after="0"/>
            </w:pPr>
            <w:r w:rsidRPr="00291BF5">
              <w:t>600</w:t>
            </w:r>
          </w:p>
        </w:tc>
        <w:tc>
          <w:tcPr>
            <w:tcW w:w="960" w:type="dxa"/>
            <w:shd w:val="clear" w:color="auto" w:fill="auto"/>
            <w:noWrap/>
            <w:vAlign w:val="center"/>
            <w:hideMark/>
          </w:tcPr>
          <w:p w:rsidR="00291BF5" w:rsidRPr="00291BF5" w:rsidRDefault="00291BF5" w:rsidP="00291BF5">
            <w:pPr>
              <w:pStyle w:val="aa"/>
              <w:spacing w:after="0"/>
            </w:pPr>
            <w:r w:rsidRPr="00291BF5">
              <w:t>262</w:t>
            </w:r>
          </w:p>
        </w:tc>
        <w:tc>
          <w:tcPr>
            <w:tcW w:w="1384" w:type="dxa"/>
            <w:shd w:val="clear" w:color="auto" w:fill="auto"/>
            <w:noWrap/>
            <w:vAlign w:val="center"/>
            <w:hideMark/>
          </w:tcPr>
          <w:p w:rsidR="00291BF5" w:rsidRPr="00291BF5" w:rsidRDefault="00291BF5" w:rsidP="00291BF5">
            <w:pPr>
              <w:pStyle w:val="aa"/>
              <w:spacing w:after="0"/>
            </w:pPr>
            <w:r w:rsidRPr="00291BF5">
              <w:t>2018-2019</w:t>
            </w:r>
          </w:p>
        </w:tc>
      </w:tr>
      <w:tr w:rsidR="00486335" w:rsidRPr="00291BF5" w:rsidTr="00486335">
        <w:trPr>
          <w:trHeight w:val="525"/>
        </w:trPr>
        <w:tc>
          <w:tcPr>
            <w:tcW w:w="1606" w:type="dxa"/>
            <w:shd w:val="clear" w:color="auto" w:fill="auto"/>
            <w:vAlign w:val="center"/>
          </w:tcPr>
          <w:p w:rsidR="00486335" w:rsidRPr="007539C0" w:rsidRDefault="00486335" w:rsidP="00486335">
            <w:pPr>
              <w:pStyle w:val="aa"/>
              <w:spacing w:after="0"/>
            </w:pPr>
            <w:r w:rsidRPr="007539C0">
              <w:t>ТЭЦ ПТК-1</w:t>
            </w:r>
            <w:r w:rsidR="00133AD0">
              <w:t>*</w:t>
            </w:r>
          </w:p>
        </w:tc>
        <w:tc>
          <w:tcPr>
            <w:tcW w:w="998" w:type="dxa"/>
            <w:shd w:val="clear" w:color="auto" w:fill="auto"/>
            <w:noWrap/>
            <w:vAlign w:val="center"/>
          </w:tcPr>
          <w:p w:rsidR="00486335" w:rsidRPr="007539C0" w:rsidRDefault="00486335" w:rsidP="00486335">
            <w:pPr>
              <w:pStyle w:val="aa"/>
              <w:spacing w:after="0"/>
            </w:pPr>
            <w:r w:rsidRPr="007539C0">
              <w:t>ПНС-1</w:t>
            </w:r>
            <w:r w:rsidR="00133AD0">
              <w:t>*</w:t>
            </w:r>
          </w:p>
        </w:tc>
        <w:tc>
          <w:tcPr>
            <w:tcW w:w="1821" w:type="dxa"/>
            <w:shd w:val="clear" w:color="auto" w:fill="auto"/>
            <w:noWrap/>
            <w:vAlign w:val="center"/>
          </w:tcPr>
          <w:p w:rsidR="00486335" w:rsidRPr="007539C0" w:rsidRDefault="00486335" w:rsidP="00486335">
            <w:pPr>
              <w:pStyle w:val="aa"/>
              <w:spacing w:after="0"/>
            </w:pPr>
            <w:r w:rsidRPr="007539C0">
              <w:t>800/700</w:t>
            </w:r>
            <w:r w:rsidR="00133AD0">
              <w:t>*</w:t>
            </w:r>
          </w:p>
        </w:tc>
        <w:tc>
          <w:tcPr>
            <w:tcW w:w="1821" w:type="dxa"/>
            <w:shd w:val="clear" w:color="auto" w:fill="auto"/>
            <w:noWrap/>
            <w:vAlign w:val="center"/>
          </w:tcPr>
          <w:p w:rsidR="00486335" w:rsidRPr="007539C0" w:rsidRDefault="00486335" w:rsidP="00486335">
            <w:pPr>
              <w:pStyle w:val="aa"/>
              <w:spacing w:after="0"/>
            </w:pPr>
            <w:r w:rsidRPr="007539C0">
              <w:t>800/800</w:t>
            </w:r>
            <w:r w:rsidR="00133AD0">
              <w:t>*</w:t>
            </w:r>
          </w:p>
        </w:tc>
        <w:tc>
          <w:tcPr>
            <w:tcW w:w="960" w:type="dxa"/>
            <w:shd w:val="clear" w:color="auto" w:fill="auto"/>
            <w:noWrap/>
            <w:vAlign w:val="center"/>
          </w:tcPr>
          <w:p w:rsidR="00486335" w:rsidRPr="007539C0" w:rsidRDefault="00486335" w:rsidP="00486335">
            <w:pPr>
              <w:pStyle w:val="aa"/>
              <w:spacing w:after="0"/>
            </w:pPr>
            <w:r w:rsidRPr="007539C0">
              <w:t>7136</w:t>
            </w:r>
            <w:r w:rsidR="00133AD0">
              <w:t>*</w:t>
            </w:r>
          </w:p>
        </w:tc>
        <w:tc>
          <w:tcPr>
            <w:tcW w:w="1384" w:type="dxa"/>
            <w:shd w:val="clear" w:color="auto" w:fill="auto"/>
            <w:noWrap/>
            <w:vAlign w:val="center"/>
          </w:tcPr>
          <w:p w:rsidR="00486335" w:rsidRDefault="00486335" w:rsidP="00486335">
            <w:pPr>
              <w:pStyle w:val="aa"/>
              <w:spacing w:after="0"/>
            </w:pPr>
            <w:r w:rsidRPr="007539C0">
              <w:t>2018-2019</w:t>
            </w:r>
            <w:r w:rsidR="00133AD0">
              <w:t>*</w:t>
            </w:r>
          </w:p>
        </w:tc>
      </w:tr>
      <w:tr w:rsidR="00934EFC" w:rsidRPr="00934EFC" w:rsidTr="00934EFC">
        <w:trPr>
          <w:trHeight w:val="525"/>
        </w:trPr>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934EFC" w:rsidRPr="00934EFC" w:rsidRDefault="00934EFC" w:rsidP="00934EFC">
            <w:pPr>
              <w:pStyle w:val="aa"/>
              <w:spacing w:after="0"/>
            </w:pPr>
            <w:r>
              <w:t>ПНС-1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пав. 6</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700</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900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420</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2022-2023</w:t>
            </w:r>
          </w:p>
        </w:tc>
      </w:tr>
      <w:tr w:rsidR="00934EFC" w:rsidRPr="00934EFC" w:rsidTr="00934EFC">
        <w:trPr>
          <w:trHeight w:val="525"/>
        </w:trPr>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934EFC" w:rsidRPr="00934EFC" w:rsidRDefault="00934EFC" w:rsidP="00934EFC">
            <w:pPr>
              <w:pStyle w:val="aa"/>
              <w:spacing w:after="0"/>
            </w:pPr>
            <w:r w:rsidRPr="00934EFC">
              <w:t>пав.6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опора 619</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700</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900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508</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2023-2024</w:t>
            </w:r>
          </w:p>
        </w:tc>
      </w:tr>
      <w:tr w:rsidR="00934EFC" w:rsidRPr="00934EFC" w:rsidTr="00934EFC">
        <w:trPr>
          <w:trHeight w:val="525"/>
        </w:trPr>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934EFC" w:rsidRPr="00934EFC" w:rsidRDefault="00934EFC" w:rsidP="00934EFC">
            <w:pPr>
              <w:pStyle w:val="aa"/>
              <w:spacing w:after="0"/>
            </w:pPr>
            <w:r w:rsidRPr="00934EFC">
              <w:t>опора 619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опора 655</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700</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900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452</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2025-2026</w:t>
            </w:r>
          </w:p>
        </w:tc>
      </w:tr>
      <w:tr w:rsidR="00934EFC" w:rsidRPr="00934EFC" w:rsidTr="00934EFC">
        <w:trPr>
          <w:trHeight w:val="525"/>
        </w:trPr>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934EFC" w:rsidRPr="00934EFC" w:rsidRDefault="00934EFC" w:rsidP="00934EFC">
            <w:pPr>
              <w:pStyle w:val="aa"/>
              <w:spacing w:after="0"/>
            </w:pPr>
            <w:r w:rsidRPr="00934EFC">
              <w:t>ст.655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t>ПНС-2</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700</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900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1159</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EFC" w:rsidRPr="00934EFC" w:rsidRDefault="00934EFC" w:rsidP="00934EFC">
            <w:pPr>
              <w:pStyle w:val="aa"/>
              <w:spacing w:after="0"/>
            </w:pPr>
            <w:r w:rsidRPr="00934EFC">
              <w:t>2020-2021*</w:t>
            </w:r>
          </w:p>
        </w:tc>
      </w:tr>
    </w:tbl>
    <w:p w:rsidR="00291BF5" w:rsidRDefault="00133AD0" w:rsidP="0085474C">
      <w:pPr>
        <w:spacing w:before="240"/>
      </w:pPr>
      <w:r>
        <w:t>*-</w:t>
      </w:r>
      <w:r w:rsidRPr="00133AD0">
        <w:t>выполняется совместно с планами по ремонту/замене ТВ-1 в связи с исчерпанием срока службы</w:t>
      </w:r>
    </w:p>
    <w:p w:rsidR="00FB5570" w:rsidRDefault="00FB5570" w:rsidP="0085474C">
      <w:pPr>
        <w:spacing w:before="240"/>
      </w:pPr>
    </w:p>
    <w:p w:rsidR="00FB5570" w:rsidRPr="0019396B" w:rsidRDefault="00FB5570" w:rsidP="00FB5570">
      <w:pPr>
        <w:pStyle w:val="2"/>
      </w:pPr>
      <w:bookmarkStart w:id="30" w:name="_Toc496685937"/>
      <w:bookmarkStart w:id="31" w:name="_Toc507493991"/>
      <w:bookmarkStart w:id="32" w:name="_Toc508586257"/>
      <w:r w:rsidRPr="00FB5570">
        <w:t xml:space="preserve">Книга 7. </w:t>
      </w:r>
      <w:r w:rsidRPr="0019396B">
        <w:t>Глава 7. Реконструкция тепловых сетей, подлежащих замене в связи с исчерпанием эксплуатационного ресурса</w:t>
      </w:r>
      <w:bookmarkEnd w:id="30"/>
      <w:bookmarkEnd w:id="31"/>
      <w:bookmarkEnd w:id="32"/>
    </w:p>
    <w:p w:rsidR="004F6316" w:rsidRDefault="00D31BC3" w:rsidP="0085474C">
      <w:pPr>
        <w:spacing w:before="240"/>
      </w:pPr>
      <w:r w:rsidRPr="00D31BC3">
        <w:t>График ремонта тепловых сетей</w:t>
      </w:r>
      <w:r w:rsidR="00750490">
        <w:t xml:space="preserve"> АО «Татэнерго»</w:t>
      </w:r>
      <w:r w:rsidRPr="00D31BC3">
        <w:t xml:space="preserve">, подлежащих замене в связи с исчерпанием эксплуатационного ресурса приведен в </w:t>
      </w:r>
      <w:r w:rsidRPr="00D31BC3">
        <w:fldChar w:fldCharType="begin"/>
      </w:r>
      <w:r w:rsidRPr="00D31BC3">
        <w:instrText xml:space="preserve"> REF _Ref508473521 \h </w:instrText>
      </w:r>
      <w:r>
        <w:instrText xml:space="preserve"> \* MERGEFORMAT </w:instrText>
      </w:r>
      <w:r w:rsidRPr="00D31BC3">
        <w:fldChar w:fldCharType="separate"/>
      </w:r>
      <w:r w:rsidR="003349C2">
        <w:t xml:space="preserve">Табл. </w:t>
      </w:r>
      <w:r w:rsidR="003349C2">
        <w:rPr>
          <w:noProof/>
        </w:rPr>
        <w:t>1</w:t>
      </w:r>
      <w:r w:rsidR="003349C2">
        <w:t>.</w:t>
      </w:r>
      <w:r w:rsidR="003349C2">
        <w:rPr>
          <w:noProof/>
        </w:rPr>
        <w:t>4</w:t>
      </w:r>
      <w:r w:rsidRPr="00D31BC3">
        <w:fldChar w:fldCharType="end"/>
      </w:r>
      <w:r w:rsidR="007C6BD1">
        <w:t>.</w:t>
      </w:r>
    </w:p>
    <w:p w:rsidR="004F6316" w:rsidRDefault="004F6316" w:rsidP="00486335">
      <w:pPr>
        <w:pStyle w:val="a6"/>
      </w:pPr>
      <w:bookmarkStart w:id="33" w:name="_Ref508473521"/>
      <w:bookmarkStart w:id="34" w:name="_Toc508586262"/>
      <w:r>
        <w:lastRenderedPageBreak/>
        <w:t xml:space="preserve">Табл. </w:t>
      </w:r>
      <w:r w:rsidR="00D60F82">
        <w:fldChar w:fldCharType="begin"/>
      </w:r>
      <w:r w:rsidR="00D60F82">
        <w:instrText xml:space="preserve"> STYLEREF 1 \s </w:instrText>
      </w:r>
      <w:r w:rsidR="00D60F82">
        <w:fldChar w:fldCharType="separate"/>
      </w:r>
      <w:r w:rsidR="003349C2">
        <w:rPr>
          <w:noProof/>
        </w:rPr>
        <w:t>1</w:t>
      </w:r>
      <w:r w:rsidR="00D60F82">
        <w:rPr>
          <w:noProof/>
        </w:rPr>
        <w:fldChar w:fldCharType="end"/>
      </w:r>
      <w:r>
        <w:t>.</w:t>
      </w:r>
      <w:r w:rsidR="00D60F82">
        <w:fldChar w:fldCharType="begin"/>
      </w:r>
      <w:r w:rsidR="00D60F82">
        <w:instrText xml:space="preserve"> SEQ Табл. \* ARABIC \s 1 </w:instrText>
      </w:r>
      <w:r w:rsidR="00D60F82">
        <w:fldChar w:fldCharType="separate"/>
      </w:r>
      <w:r w:rsidR="003349C2">
        <w:rPr>
          <w:noProof/>
        </w:rPr>
        <w:t>4</w:t>
      </w:r>
      <w:r w:rsidR="00D60F82">
        <w:rPr>
          <w:noProof/>
        </w:rPr>
        <w:fldChar w:fldCharType="end"/>
      </w:r>
      <w:bookmarkEnd w:id="33"/>
      <w:r>
        <w:t xml:space="preserve"> </w:t>
      </w:r>
      <w:r w:rsidR="00486335">
        <w:t>Предложения по р</w:t>
      </w:r>
      <w:r w:rsidRPr="004F6316">
        <w:t>еконструкци</w:t>
      </w:r>
      <w:r w:rsidR="00486335">
        <w:t>и</w:t>
      </w:r>
      <w:r w:rsidRPr="004F6316">
        <w:t xml:space="preserve"> тепловых сетей</w:t>
      </w:r>
      <w:r w:rsidR="00750490">
        <w:t xml:space="preserve"> АО «Татэнерго»</w:t>
      </w:r>
      <w:r w:rsidRPr="004F6316">
        <w:t>, подлежащих замене в связи с исчерпанием эксплуатационного ресурса</w:t>
      </w:r>
      <w:bookmarkEnd w:id="34"/>
    </w:p>
    <w:tbl>
      <w:tblPr>
        <w:tblW w:w="10808" w:type="dxa"/>
        <w:tblInd w:w="-572" w:type="dxa"/>
        <w:tblLook w:val="04A0" w:firstRow="1" w:lastRow="0" w:firstColumn="1" w:lastColumn="0" w:noHBand="0" w:noVBand="1"/>
      </w:tblPr>
      <w:tblGrid>
        <w:gridCol w:w="2560"/>
        <w:gridCol w:w="1120"/>
        <w:gridCol w:w="1718"/>
        <w:gridCol w:w="1295"/>
        <w:gridCol w:w="1175"/>
        <w:gridCol w:w="1381"/>
        <w:gridCol w:w="1559"/>
      </w:tblGrid>
      <w:tr w:rsidR="00B47BCE" w:rsidRPr="00B47BCE" w:rsidTr="00E736C5">
        <w:trPr>
          <w:cantSplit/>
          <w:trHeight w:val="2205"/>
          <w:tblHead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rPr>
                <w:rFonts w:eastAsia="Times New Roman"/>
                <w:color w:val="000000"/>
                <w:sz w:val="24"/>
                <w:szCs w:val="24"/>
                <w:lang w:eastAsia="ru-RU"/>
              </w:rPr>
            </w:pPr>
            <w:r w:rsidRPr="00B47BCE">
              <w:rPr>
                <w:rFonts w:eastAsia="Times New Roman"/>
                <w:color w:val="000000"/>
                <w:sz w:val="24"/>
                <w:szCs w:val="24"/>
                <w:lang w:eastAsia="ru-RU"/>
              </w:rPr>
              <w:t>Наименование участка</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rPr>
                <w:rFonts w:eastAsia="Times New Roman"/>
                <w:color w:val="000000"/>
                <w:sz w:val="24"/>
                <w:szCs w:val="24"/>
                <w:lang w:eastAsia="ru-RU"/>
              </w:rPr>
            </w:pPr>
            <w:r w:rsidRPr="00B47BCE">
              <w:rPr>
                <w:rFonts w:eastAsia="Times New Roman"/>
                <w:color w:val="000000"/>
                <w:sz w:val="24"/>
                <w:szCs w:val="24"/>
                <w:lang w:eastAsia="ru-RU"/>
              </w:rPr>
              <w:t>Год ввода в эксплуа тацию</w:t>
            </w:r>
          </w:p>
        </w:tc>
        <w:tc>
          <w:tcPr>
            <w:tcW w:w="1718" w:type="dxa"/>
            <w:tcBorders>
              <w:top w:val="single" w:sz="4" w:space="0" w:color="auto"/>
              <w:left w:val="nil"/>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rPr>
                <w:rFonts w:eastAsia="Times New Roman"/>
                <w:color w:val="000000"/>
                <w:sz w:val="24"/>
                <w:szCs w:val="24"/>
                <w:lang w:eastAsia="ru-RU"/>
              </w:rPr>
            </w:pPr>
            <w:r w:rsidRPr="00B47BCE">
              <w:rPr>
                <w:rFonts w:eastAsia="Times New Roman"/>
                <w:color w:val="000000"/>
                <w:sz w:val="24"/>
                <w:szCs w:val="24"/>
                <w:lang w:eastAsia="ru-RU"/>
              </w:rPr>
              <w:t>Предлагаемый год замены, капитального ремонта</w:t>
            </w:r>
          </w:p>
        </w:tc>
        <w:tc>
          <w:tcPr>
            <w:tcW w:w="1295" w:type="dxa"/>
            <w:tcBorders>
              <w:top w:val="single" w:sz="4" w:space="0" w:color="auto"/>
              <w:left w:val="nil"/>
              <w:bottom w:val="single" w:sz="4" w:space="0" w:color="auto"/>
              <w:right w:val="single" w:sz="4" w:space="0" w:color="auto"/>
            </w:tcBorders>
            <w:shd w:val="clear" w:color="FFFFFF" w:fill="FFFFFF"/>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Тип прокладки</w:t>
            </w:r>
          </w:p>
        </w:tc>
        <w:tc>
          <w:tcPr>
            <w:tcW w:w="1175" w:type="dxa"/>
            <w:tcBorders>
              <w:top w:val="single" w:sz="4" w:space="0" w:color="auto"/>
              <w:left w:val="nil"/>
              <w:bottom w:val="single" w:sz="4" w:space="0" w:color="auto"/>
              <w:right w:val="single" w:sz="4" w:space="0" w:color="auto"/>
            </w:tcBorders>
            <w:shd w:val="clear" w:color="FFFFFF" w:fill="FFFFFF"/>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Вид тепловой изоляции</w:t>
            </w:r>
          </w:p>
        </w:tc>
        <w:tc>
          <w:tcPr>
            <w:tcW w:w="1381" w:type="dxa"/>
            <w:tcBorders>
              <w:top w:val="single" w:sz="4" w:space="0" w:color="auto"/>
              <w:left w:val="nil"/>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rPr>
                <w:rFonts w:eastAsia="Times New Roman"/>
                <w:color w:val="000000"/>
                <w:sz w:val="24"/>
                <w:szCs w:val="24"/>
                <w:lang w:eastAsia="ru-RU"/>
              </w:rPr>
            </w:pPr>
            <w:r>
              <w:rPr>
                <w:rFonts w:eastAsia="Times New Roman"/>
                <w:color w:val="000000"/>
                <w:sz w:val="24"/>
                <w:szCs w:val="24"/>
                <w:lang w:eastAsia="ru-RU"/>
              </w:rPr>
              <w:t>Диаметр</w:t>
            </w:r>
            <w:r w:rsidRPr="00B47BCE">
              <w:rPr>
                <w:rFonts w:eastAsia="Times New Roman"/>
                <w:color w:val="000000"/>
                <w:sz w:val="24"/>
                <w:szCs w:val="24"/>
                <w:lang w:eastAsia="ru-RU"/>
              </w:rPr>
              <w:t>, м   подающий/</w:t>
            </w:r>
            <w:r>
              <w:rPr>
                <w:rFonts w:eastAsia="Times New Roman"/>
                <w:color w:val="000000"/>
                <w:sz w:val="24"/>
                <w:szCs w:val="24"/>
                <w:lang w:eastAsia="ru-RU"/>
              </w:rPr>
              <w:t xml:space="preserve"> </w:t>
            </w:r>
            <w:r w:rsidRPr="00B47BCE">
              <w:rPr>
                <w:rFonts w:eastAsia="Times New Roman"/>
                <w:color w:val="000000"/>
                <w:sz w:val="24"/>
                <w:szCs w:val="24"/>
                <w:lang w:eastAsia="ru-RU"/>
              </w:rPr>
              <w:t>обратный</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rPr>
                <w:rFonts w:eastAsia="Times New Roman"/>
                <w:color w:val="000000"/>
                <w:sz w:val="24"/>
                <w:szCs w:val="24"/>
                <w:lang w:eastAsia="ru-RU"/>
              </w:rPr>
            </w:pPr>
            <w:r w:rsidRPr="00B47BCE">
              <w:rPr>
                <w:rFonts w:eastAsia="Times New Roman"/>
                <w:color w:val="000000"/>
                <w:sz w:val="24"/>
                <w:szCs w:val="24"/>
                <w:lang w:eastAsia="ru-RU"/>
              </w:rPr>
              <w:t>Длина в двухтрубном исчислении,</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000000" w:fill="FFC000"/>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ТЕПЛОВОД №1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B47BCE" w:rsidRPr="00B47BCE" w:rsidRDefault="00B47BCE" w:rsidP="00B47BCE">
            <w:pPr>
              <w:spacing w:after="0" w:line="240" w:lineRule="auto"/>
              <w:ind w:firstLine="0"/>
              <w:jc w:val="center"/>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ТЭЦ-1- опора 210*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1968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820*\720*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2835</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опора 210-216*</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1968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74</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опора 216-217*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1986</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63</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опора 217-насосная №1*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1968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4164</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ст.655-гр.надз.пр.</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1159</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Пр. Строителей</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ТК-6а-ТК-6</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Тк-6 -ТК-7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ТК-7-ТК7а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2030</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ТК-7а-ТК-8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159</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ТК-8-ТК-9</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ТК13-ТК14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ППБ изол.</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263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ТК-1-ТК-2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ППБ изол.</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219/219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282</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Ул.Школьный Бульвар</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 ТК-26-ТК-27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120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ТК-11-ТК-15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377/377</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60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ТК-11-ТК-15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225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ТК-15-ЦТП-10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219/219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ТК-1-ТК-2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165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ТК-2-ТК3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171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lastRenderedPageBreak/>
              <w:t>ТК-3-ТК-4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2030</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Пр. Химиков ТК-2-ТК-7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116</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ТК-7-ТК-9</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232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ТК-9-т.А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184</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т.А-ТК-11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165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 Юности ТК-11-ТК-18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ППБ изол.</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171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ТК-18-ТК-21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202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ТК-11-ЦТП-12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219/219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142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ТК-15-н.о-18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152</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 xml:space="preserve">Ул. Вокзальная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 точка А-ТК124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68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ТК124-ТК-126</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220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ТК-127-ТК-128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116</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ТК-128-угол поворота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2030</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224</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угол поворота-ТК131а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Ул.Корабельная ТК-131а-ТК133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300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ТК-133-ТК-135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140</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ТК-135-ТК-135а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53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Ул.Юности ТК-135-Н.о.146</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241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lastRenderedPageBreak/>
              <w:t>Ул.КорабельнаяТК-11-ТК-135а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116</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000000" w:fill="FFC000"/>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ТЕПЛОВОД №2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ТЭЦ-1-опора 600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1976</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7550</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Пр. Вахитова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ТК-44-ТК-43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1997</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308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точка А-тк 41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138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т.А-ЦТП-20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92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ТК-40- ТК50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189</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ТК52-ТК-53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238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ТК-53-точкаА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162</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Пр.Шинников</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ТК-58-ТК-59</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2030</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173</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Ул.Менделеева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ТК-61-н.опора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145</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Ул.Мурадьяна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ТК-65-н.опора4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2000</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245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н.опора 4-ТК102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208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ТК-102-ТК-103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375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ТК103-ТК-104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126</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Ул.Бызова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ТК-103-ТК-105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325/325</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324</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Ул.Гагарина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т.А - НО  54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78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lastRenderedPageBreak/>
              <w:t>НО 54-ТК-34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214</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ТК-35-ЦТП-21</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219/219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ТК-35-ЦТП-25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ППБ изол.</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219/219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ТК-33-ТК-32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214</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 Спортивная</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Точка А-ЦТП-22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ППБ изол.</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273/273</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161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ТК-31-ТК-32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206</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ТК-29-ПАВ№4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64</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ПАВ№4-ТК-28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102</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50 лет Октября</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ТК-28-ТК-100а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292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т.В -ТК 103 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1979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392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ТК-103а-ТК-105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426/426</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126</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Ул.Менделеева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 4-ТК-5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246</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Ул.Кайманова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ТК-10-ТК10а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212</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000000" w:fill="FFC000"/>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ТЕПЛОВОД №3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ТЭЦ 2-ТК 91(гр.надзем.прокл.)</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noWrap/>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xml:space="preserve"> 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1020/1020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11431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ул.Спортивная ТК-91- ТК 97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1020/1020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861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ул.Спортивная ТК.А- ПАВ4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ППУ</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1020/1020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41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lastRenderedPageBreak/>
              <w:t>ул.Спортивная ТК-98- т.А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1020/1020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153</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ул.50 лет Октября</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w:t>
            </w:r>
          </w:p>
        </w:tc>
        <w:tc>
          <w:tcPr>
            <w:tcW w:w="1559"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ПАВ№4-ТК-105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1991</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2021</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 xml:space="preserve"> 820/820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954</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ул.Баки Урманче ТК105-ТК-89</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1992</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2022</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363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ТК 90а-Мечеть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159/159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204</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Мечеть-УТ-1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2024</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89/89</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58</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УТ-1 - магазин, гараж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2024</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57/57</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102</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ТК-89-ТК-87</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269</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ТК-87-ПАВ№5</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2004</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2034</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388</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Пр. Мира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ТК-81-ТК-75-н.опора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1988</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630/630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915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xml:space="preserve">ТК-75-н.опора </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1987</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65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н.опора-ТК-72</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1987</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630/630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236,5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ТК-72-ТК-69</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1987</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ППУ</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349,5</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Ул.Сююмбике</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ТК-1 -ТК-8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1993</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2023</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630/630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845</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ТК-8-ТК-18</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630/630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1313</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ТК-18 - т.А</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231</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т.А - т.В</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630/630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88</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т.В - ТК 70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1999</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2029</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183</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000000" w:fill="FFC000"/>
            <w:noWrap/>
            <w:vAlign w:val="bottom"/>
            <w:hideMark/>
          </w:tcPr>
          <w:p w:rsidR="00B47BCE" w:rsidRPr="00B47BCE" w:rsidRDefault="00B47BCE" w:rsidP="00B47BCE">
            <w:pPr>
              <w:spacing w:after="0" w:line="240" w:lineRule="auto"/>
              <w:ind w:firstLine="0"/>
              <w:jc w:val="left"/>
              <w:rPr>
                <w:rFonts w:eastAsia="Times New Roman"/>
                <w:b/>
                <w:bCs/>
                <w:color w:val="000000"/>
                <w:sz w:val="24"/>
                <w:szCs w:val="24"/>
                <w:lang w:eastAsia="ru-RU"/>
              </w:rPr>
            </w:pPr>
            <w:r w:rsidRPr="00B47BCE">
              <w:rPr>
                <w:rFonts w:eastAsia="Times New Roman"/>
                <w:b/>
                <w:bCs/>
                <w:color w:val="000000"/>
                <w:sz w:val="24"/>
                <w:szCs w:val="24"/>
                <w:lang w:eastAsia="ru-RU"/>
              </w:rPr>
              <w:t xml:space="preserve"> ТЕПЛОВОД №4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29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175"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381"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 </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ТЭЦ-1-ТК-4</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1976</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8189</w:t>
            </w:r>
          </w:p>
        </w:tc>
      </w:tr>
      <w:tr w:rsidR="00B47BCE" w:rsidRPr="00B47BCE" w:rsidTr="00E736C5">
        <w:trPr>
          <w:cantSplit/>
          <w:trHeight w:val="63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lastRenderedPageBreak/>
              <w:t>ТК-4-ТК-3</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1987</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подземная канальная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36</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ТК-3-ст.900</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1976</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720/720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760</w:t>
            </w:r>
          </w:p>
        </w:tc>
      </w:tr>
      <w:tr w:rsidR="00B47BCE" w:rsidRPr="00B47BCE" w:rsidTr="00E736C5">
        <w:trPr>
          <w:cantSplit/>
          <w:trHeight w:val="315"/>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left"/>
              <w:rPr>
                <w:rFonts w:eastAsia="Times New Roman"/>
                <w:color w:val="000000"/>
                <w:sz w:val="24"/>
                <w:szCs w:val="24"/>
                <w:lang w:eastAsia="ru-RU"/>
              </w:rPr>
            </w:pPr>
            <w:r w:rsidRPr="00B47BCE">
              <w:rPr>
                <w:rFonts w:eastAsia="Times New Roman"/>
                <w:color w:val="000000"/>
                <w:sz w:val="24"/>
                <w:szCs w:val="24"/>
                <w:lang w:eastAsia="ru-RU"/>
              </w:rPr>
              <w:t>ст.900-гр.разд.КПД</w:t>
            </w:r>
          </w:p>
        </w:tc>
        <w:tc>
          <w:tcPr>
            <w:tcW w:w="1120"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1976</w:t>
            </w:r>
          </w:p>
        </w:tc>
        <w:tc>
          <w:tcPr>
            <w:tcW w:w="1718" w:type="dxa"/>
            <w:tcBorders>
              <w:top w:val="nil"/>
              <w:left w:val="nil"/>
              <w:bottom w:val="single" w:sz="4" w:space="0" w:color="auto"/>
              <w:right w:val="single" w:sz="4" w:space="0" w:color="auto"/>
            </w:tcBorders>
            <w:shd w:val="clear" w:color="auto" w:fill="auto"/>
            <w:noWrap/>
            <w:vAlign w:val="bottom"/>
            <w:hideMark/>
          </w:tcPr>
          <w:p w:rsidR="00B47BCE" w:rsidRPr="00B47BCE" w:rsidRDefault="00B47BCE" w:rsidP="00B47BCE">
            <w:pPr>
              <w:spacing w:after="0" w:line="240" w:lineRule="auto"/>
              <w:ind w:firstLine="0"/>
              <w:jc w:val="right"/>
              <w:rPr>
                <w:rFonts w:eastAsia="Times New Roman"/>
                <w:color w:val="000000"/>
                <w:sz w:val="24"/>
                <w:szCs w:val="24"/>
                <w:lang w:eastAsia="ru-RU"/>
              </w:rPr>
            </w:pPr>
            <w:r w:rsidRPr="00B47BCE">
              <w:rPr>
                <w:rFonts w:eastAsia="Times New Roman"/>
                <w:color w:val="000000"/>
                <w:sz w:val="24"/>
                <w:szCs w:val="24"/>
                <w:lang w:eastAsia="ru-RU"/>
              </w:rPr>
              <w:t>2018</w:t>
            </w:r>
          </w:p>
        </w:tc>
        <w:tc>
          <w:tcPr>
            <w:tcW w:w="129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надземная</w:t>
            </w:r>
          </w:p>
        </w:tc>
        <w:tc>
          <w:tcPr>
            <w:tcW w:w="1175"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минвата</w:t>
            </w:r>
          </w:p>
        </w:tc>
        <w:tc>
          <w:tcPr>
            <w:tcW w:w="1381" w:type="dxa"/>
            <w:tcBorders>
              <w:top w:val="nil"/>
              <w:left w:val="nil"/>
              <w:bottom w:val="single" w:sz="4" w:space="0" w:color="auto"/>
              <w:right w:val="single" w:sz="4" w:space="0" w:color="auto"/>
            </w:tcBorders>
            <w:shd w:val="clear" w:color="FFFFFF" w:fill="FFFFFF"/>
            <w:noWrap/>
            <w:vAlign w:val="bottom"/>
            <w:hideMark/>
          </w:tcPr>
          <w:p w:rsidR="00B47BCE" w:rsidRPr="00B47BCE" w:rsidRDefault="00B47BCE" w:rsidP="00B47BCE">
            <w:pPr>
              <w:spacing w:after="0" w:line="240" w:lineRule="auto"/>
              <w:ind w:firstLine="0"/>
              <w:jc w:val="left"/>
              <w:rPr>
                <w:rFonts w:eastAsia="Times New Roman"/>
                <w:sz w:val="24"/>
                <w:szCs w:val="24"/>
                <w:lang w:eastAsia="ru-RU"/>
              </w:rPr>
            </w:pPr>
            <w:r w:rsidRPr="00B47BCE">
              <w:rPr>
                <w:rFonts w:eastAsia="Times New Roman"/>
                <w:sz w:val="24"/>
                <w:szCs w:val="24"/>
                <w:lang w:eastAsia="ru-RU"/>
              </w:rPr>
              <w:t>530/530</w:t>
            </w:r>
          </w:p>
        </w:tc>
        <w:tc>
          <w:tcPr>
            <w:tcW w:w="1559" w:type="dxa"/>
            <w:tcBorders>
              <w:top w:val="nil"/>
              <w:left w:val="nil"/>
              <w:bottom w:val="single" w:sz="4" w:space="0" w:color="auto"/>
              <w:right w:val="single" w:sz="4" w:space="0" w:color="auto"/>
            </w:tcBorders>
            <w:shd w:val="clear" w:color="FFFFFF" w:fill="FFFFFF"/>
            <w:noWrap/>
            <w:vAlign w:val="center"/>
            <w:hideMark/>
          </w:tcPr>
          <w:p w:rsidR="00B47BCE" w:rsidRPr="00B47BCE" w:rsidRDefault="00B47BCE" w:rsidP="00B47BCE">
            <w:pPr>
              <w:spacing w:after="0" w:line="240" w:lineRule="auto"/>
              <w:ind w:firstLine="0"/>
              <w:jc w:val="center"/>
              <w:rPr>
                <w:rFonts w:eastAsia="Times New Roman"/>
                <w:sz w:val="24"/>
                <w:szCs w:val="24"/>
                <w:lang w:eastAsia="ru-RU"/>
              </w:rPr>
            </w:pPr>
            <w:r w:rsidRPr="00B47BCE">
              <w:rPr>
                <w:rFonts w:eastAsia="Times New Roman"/>
                <w:sz w:val="24"/>
                <w:szCs w:val="24"/>
                <w:lang w:eastAsia="ru-RU"/>
              </w:rPr>
              <w:t>149</w:t>
            </w:r>
          </w:p>
        </w:tc>
      </w:tr>
    </w:tbl>
    <w:p w:rsidR="00486335" w:rsidRDefault="00A53A9F" w:rsidP="0085474C">
      <w:pPr>
        <w:spacing w:before="240"/>
      </w:pPr>
      <w:r w:rsidRPr="00A53A9F">
        <w:t>*-замена производится с увеличением диаметров в подающем и обратном трубопроводах до Ду 800.</w:t>
      </w:r>
    </w:p>
    <w:p w:rsidR="00750490" w:rsidRPr="00A53A9F" w:rsidRDefault="00750490" w:rsidP="0085474C">
      <w:pPr>
        <w:spacing w:before="240"/>
      </w:pPr>
    </w:p>
    <w:p w:rsidR="00FB5570" w:rsidRPr="0019396B" w:rsidRDefault="00FB5570" w:rsidP="00FB5570">
      <w:pPr>
        <w:pStyle w:val="2"/>
        <w:rPr>
          <w:lang w:eastAsia="ru-RU"/>
        </w:rPr>
      </w:pPr>
      <w:bookmarkStart w:id="35" w:name="_Toc496685938"/>
      <w:bookmarkStart w:id="36" w:name="_Toc507493992"/>
      <w:bookmarkStart w:id="37" w:name="_Toc508586258"/>
      <w:r w:rsidRPr="00FB5570">
        <w:t xml:space="preserve">Книга 7. </w:t>
      </w:r>
      <w:r w:rsidRPr="0019396B">
        <w:t>Глава 8. Строительство и реконструкция насосных станций</w:t>
      </w:r>
      <w:bookmarkEnd w:id="35"/>
      <w:bookmarkEnd w:id="36"/>
      <w:bookmarkEnd w:id="37"/>
    </w:p>
    <w:p w:rsidR="00FB5570" w:rsidRDefault="00585F73" w:rsidP="0085474C">
      <w:pPr>
        <w:spacing w:before="240"/>
      </w:pPr>
      <w:r>
        <w:t>Для обеспечения перспективных объемов теплоносителя с</w:t>
      </w:r>
      <w:r w:rsidR="002F7CFD">
        <w:t xml:space="preserve">хемой теплоснабжения предусматривается </w:t>
      </w:r>
      <w:r>
        <w:t>реконструкция двух насосных станций:</w:t>
      </w:r>
    </w:p>
    <w:p w:rsidR="002F7CFD" w:rsidRDefault="00585F73" w:rsidP="00585F73">
      <w:pPr>
        <w:pStyle w:val="a8"/>
        <w:numPr>
          <w:ilvl w:val="0"/>
          <w:numId w:val="59"/>
        </w:numPr>
        <w:spacing w:before="240"/>
      </w:pPr>
      <w:r>
        <w:t>р</w:t>
      </w:r>
      <w:r w:rsidR="002F7CFD">
        <w:t xml:space="preserve">еконструкция ПНС-2 с заменой </w:t>
      </w:r>
      <w:r>
        <w:t xml:space="preserve">3-х </w:t>
      </w:r>
      <w:r w:rsidR="002F7CFD">
        <w:t xml:space="preserve">насосов </w:t>
      </w:r>
      <w:r w:rsidR="002F7CFD" w:rsidRPr="00D84001">
        <w:t>300Д-90-Б</w:t>
      </w:r>
      <w:r w:rsidR="002F7CFD">
        <w:t xml:space="preserve"> на насосы </w:t>
      </w:r>
      <w:r w:rsidR="002F7CFD" w:rsidRPr="0018497B">
        <w:t>Д 2000-100</w:t>
      </w:r>
      <w:r w:rsidR="002F7CFD">
        <w:t>а.</w:t>
      </w:r>
    </w:p>
    <w:p w:rsidR="00585F73" w:rsidRDefault="00585F73" w:rsidP="00585F73">
      <w:pPr>
        <w:pStyle w:val="a8"/>
        <w:numPr>
          <w:ilvl w:val="0"/>
          <w:numId w:val="59"/>
        </w:numPr>
        <w:spacing w:before="240"/>
      </w:pPr>
      <w:r>
        <w:t xml:space="preserve">реконструкция насосной ПНС-7 с заменой 4-х насосов </w:t>
      </w:r>
      <w:r w:rsidRPr="00CD093E">
        <w:t>300Д-70</w:t>
      </w:r>
      <w:r>
        <w:t xml:space="preserve"> на насосы </w:t>
      </w:r>
      <w:r w:rsidRPr="00CD093E">
        <w:t>Д2000-100-2</w:t>
      </w:r>
      <w:r>
        <w:t>.</w:t>
      </w:r>
    </w:p>
    <w:p w:rsidR="00585F73" w:rsidRDefault="00585F73" w:rsidP="00585F73">
      <w:r>
        <w:t>Необходимо отметить, что необходимый объем теплоносителя ТВ-1 может перекачиваться только при совместной работе ПНС-1 и ПНС-4, причем уровень загрузки насосного оборудования является максимальным.</w:t>
      </w:r>
    </w:p>
    <w:p w:rsidR="00585F73" w:rsidRDefault="00585F73" w:rsidP="00585F73">
      <w:pPr>
        <w:spacing w:before="240"/>
      </w:pPr>
      <w:r>
        <w:t>При дальнейшем развитии или незначительном увеличении нагрузок потребуется реконструкция ПНС-1.</w:t>
      </w:r>
    </w:p>
    <w:p w:rsidR="00750490" w:rsidRDefault="00750490" w:rsidP="00585F73">
      <w:pPr>
        <w:spacing w:before="240"/>
      </w:pPr>
    </w:p>
    <w:p w:rsidR="00750490" w:rsidRDefault="00750490" w:rsidP="00750490">
      <w:pPr>
        <w:pStyle w:val="2"/>
      </w:pPr>
      <w:r>
        <w:t>Книга 7. Глава 9. Реконструкция (ремонт) тепловых сетей АО «ВКиЭХ»</w:t>
      </w:r>
    </w:p>
    <w:p w:rsidR="00750490" w:rsidRDefault="00750490" w:rsidP="00750490">
      <w:pPr>
        <w:spacing w:before="240"/>
      </w:pPr>
      <w:r w:rsidRPr="00750490">
        <w:t>В основные направления модернизации теплоэнергетического хозяйства АО «ВКиЭХ» входят мероприятия, выполнение которых направлено на поддержание надежного и качественного теплоснабжения потребителей города Нижнекамск, а также энергоэффективные мероприятия, направленные на снижение потребления топливно-</w:t>
      </w:r>
      <w:r w:rsidRPr="00750490">
        <w:lastRenderedPageBreak/>
        <w:t>энергетических ресурсов, увеличение загрузки тепловых источников, снижение потерь тепловой энергии при ее передаче</w:t>
      </w:r>
      <w:r>
        <w:t>.</w:t>
      </w:r>
    </w:p>
    <w:p w:rsidR="00750490" w:rsidRDefault="00750490" w:rsidP="00750490">
      <w:pPr>
        <w:spacing w:before="240"/>
      </w:pPr>
      <w:r>
        <w:t xml:space="preserve">Перечень реконструкций тепловых сетей АО «ВКиЭХ», направленный на </w:t>
      </w:r>
      <w:r w:rsidRPr="00750490">
        <w:t>улучшени</w:t>
      </w:r>
      <w:r>
        <w:t>е</w:t>
      </w:r>
      <w:r w:rsidRPr="00750490">
        <w:t xml:space="preserve"> технологических процессов и снижение технологических потерь при передаче энергоресурсов сторонним потребителям, а также повышение оказываемых коммунально-хозяйственных услуг</w:t>
      </w:r>
      <w:r>
        <w:t>, представлен ниже:</w:t>
      </w:r>
    </w:p>
    <w:p w:rsidR="00750490" w:rsidRPr="00750490" w:rsidRDefault="00750490" w:rsidP="00750490">
      <w:pPr>
        <w:autoSpaceDE w:val="0"/>
        <w:autoSpaceDN w:val="0"/>
        <w:adjustRightInd w:val="0"/>
        <w:spacing w:after="0"/>
        <w:ind w:firstLine="0"/>
        <w:rPr>
          <w:rFonts w:eastAsia="Times New Roman,Italic"/>
          <w:b/>
          <w:iCs/>
          <w:szCs w:val="27"/>
        </w:rPr>
      </w:pPr>
      <w:r w:rsidRPr="00750490">
        <w:rPr>
          <w:rFonts w:eastAsia="Times New Roman,Bold"/>
          <w:b/>
          <w:szCs w:val="27"/>
        </w:rPr>
        <w:t xml:space="preserve">- </w:t>
      </w:r>
      <w:r w:rsidRPr="00750490">
        <w:rPr>
          <w:rFonts w:eastAsia="Times New Roman,Italic"/>
          <w:b/>
          <w:iCs/>
          <w:szCs w:val="27"/>
        </w:rPr>
        <w:t xml:space="preserve">Реконструкция сетей теплоснабжения на сумму на сумму 464,187 млн.руб.: </w:t>
      </w:r>
    </w:p>
    <w:p w:rsidR="00750490" w:rsidRPr="00750490" w:rsidRDefault="00750490" w:rsidP="00750490">
      <w:pPr>
        <w:autoSpaceDE w:val="0"/>
        <w:autoSpaceDN w:val="0"/>
        <w:adjustRightInd w:val="0"/>
        <w:spacing w:after="0"/>
        <w:ind w:firstLine="0"/>
        <w:rPr>
          <w:rFonts w:eastAsia="Times New Roman,Italic"/>
          <w:iCs/>
          <w:szCs w:val="27"/>
        </w:rPr>
      </w:pPr>
      <w:r w:rsidRPr="00750490">
        <w:rPr>
          <w:rFonts w:eastAsia="Times New Roman,Italic"/>
          <w:iCs/>
          <w:szCs w:val="27"/>
        </w:rPr>
        <w:t>- от ЦТП-24,65,79,91,пр.Строителей,соединительная теплотрасса к ЦТП-30,38,40,7;</w:t>
      </w:r>
    </w:p>
    <w:p w:rsidR="00750490" w:rsidRPr="00750490" w:rsidRDefault="00750490" w:rsidP="00750490">
      <w:pPr>
        <w:autoSpaceDE w:val="0"/>
        <w:autoSpaceDN w:val="0"/>
        <w:adjustRightInd w:val="0"/>
        <w:spacing w:after="0"/>
        <w:ind w:firstLine="0"/>
        <w:rPr>
          <w:rFonts w:eastAsia="Times New Roman,Italic"/>
          <w:iCs/>
          <w:szCs w:val="27"/>
        </w:rPr>
      </w:pPr>
      <w:r w:rsidRPr="00750490">
        <w:rPr>
          <w:rFonts w:eastAsia="Times New Roman,Italic"/>
          <w:iCs/>
          <w:szCs w:val="27"/>
        </w:rPr>
        <w:t>- от ЦТП-36,48,62,80,92, соединительная теплотрасса к ЦТП-1,2,41,76,87,90;</w:t>
      </w:r>
    </w:p>
    <w:p w:rsidR="00750490" w:rsidRPr="00750490" w:rsidRDefault="00750490" w:rsidP="00750490">
      <w:pPr>
        <w:autoSpaceDE w:val="0"/>
        <w:autoSpaceDN w:val="0"/>
        <w:adjustRightInd w:val="0"/>
        <w:spacing w:after="0"/>
        <w:ind w:firstLine="0"/>
        <w:rPr>
          <w:rFonts w:eastAsia="Times New Roman,Italic"/>
          <w:iCs/>
          <w:szCs w:val="27"/>
        </w:rPr>
      </w:pPr>
      <w:r w:rsidRPr="00750490">
        <w:rPr>
          <w:rFonts w:eastAsia="Times New Roman,Italic"/>
          <w:iCs/>
          <w:szCs w:val="27"/>
        </w:rPr>
        <w:t>- от ЦТП-34, соединительная теплотрасса к ЦТП-27,58,59,73,77,80,84,87;</w:t>
      </w:r>
    </w:p>
    <w:p w:rsidR="00750490" w:rsidRPr="00750490" w:rsidRDefault="00750490" w:rsidP="00750490">
      <w:pPr>
        <w:autoSpaceDE w:val="0"/>
        <w:autoSpaceDN w:val="0"/>
        <w:adjustRightInd w:val="0"/>
        <w:spacing w:after="0"/>
        <w:ind w:firstLine="0"/>
        <w:rPr>
          <w:rFonts w:eastAsia="Times New Roman,Italic"/>
          <w:iCs/>
          <w:szCs w:val="27"/>
        </w:rPr>
      </w:pPr>
      <w:r w:rsidRPr="00750490">
        <w:rPr>
          <w:rFonts w:eastAsia="Times New Roman,Italic"/>
          <w:iCs/>
          <w:szCs w:val="27"/>
        </w:rPr>
        <w:t>- от ЦТП-54,64,84, соединительная теплотрасса к ЦТП-37,42,45,61,67;</w:t>
      </w:r>
    </w:p>
    <w:p w:rsidR="00750490" w:rsidRPr="00750490" w:rsidRDefault="00750490" w:rsidP="00750490">
      <w:pPr>
        <w:autoSpaceDE w:val="0"/>
        <w:autoSpaceDN w:val="0"/>
        <w:adjustRightInd w:val="0"/>
        <w:spacing w:after="0"/>
        <w:ind w:firstLine="0"/>
        <w:rPr>
          <w:rFonts w:eastAsia="Times New Roman,Italic"/>
          <w:iCs/>
          <w:szCs w:val="27"/>
        </w:rPr>
      </w:pPr>
      <w:r w:rsidRPr="00750490">
        <w:rPr>
          <w:rFonts w:eastAsia="Times New Roman,Italic"/>
          <w:iCs/>
          <w:szCs w:val="27"/>
        </w:rPr>
        <w:t>- от ЦТП-87, соединительная теплотрасса к ЦТП-32,39,43,46,49,64,74,78,83.</w:t>
      </w:r>
    </w:p>
    <w:p w:rsidR="00750490" w:rsidRDefault="00750490" w:rsidP="00750490">
      <w:pPr>
        <w:spacing w:before="240"/>
      </w:pPr>
    </w:p>
    <w:p w:rsidR="00750490" w:rsidRDefault="00750490" w:rsidP="00750490">
      <w:pPr>
        <w:pStyle w:val="2"/>
      </w:pPr>
      <w:r>
        <w:t>Книга 7. Глава 10. Реконструкция ЦТП АО «ВКиЭХ»</w:t>
      </w:r>
    </w:p>
    <w:p w:rsidR="00F556B8" w:rsidRDefault="00F556B8" w:rsidP="00F556B8">
      <w:pPr>
        <w:spacing w:before="240"/>
      </w:pPr>
      <w:r>
        <w:t>С целью оптимизации и автоматизации работы ЦТП предусмотрены следующие мероприятия:</w:t>
      </w:r>
    </w:p>
    <w:p w:rsidR="00F556B8" w:rsidRPr="0036195A" w:rsidRDefault="00F556B8" w:rsidP="00F556B8">
      <w:pPr>
        <w:pStyle w:val="a8"/>
        <w:numPr>
          <w:ilvl w:val="0"/>
          <w:numId w:val="62"/>
        </w:numPr>
        <w:autoSpaceDE w:val="0"/>
        <w:autoSpaceDN w:val="0"/>
        <w:adjustRightInd w:val="0"/>
        <w:spacing w:after="0"/>
        <w:rPr>
          <w:rFonts w:eastAsia="Times New Roman,Italic"/>
          <w:iCs/>
          <w:szCs w:val="27"/>
        </w:rPr>
      </w:pPr>
      <w:r w:rsidRPr="0036195A">
        <w:rPr>
          <w:rFonts w:eastAsia="Times New Roman,Italic"/>
          <w:iCs/>
          <w:szCs w:val="27"/>
        </w:rPr>
        <w:t xml:space="preserve">Модернизация и автоматизация на сумму </w:t>
      </w:r>
      <w:r w:rsidRPr="0036195A">
        <w:rPr>
          <w:rFonts w:eastAsia="Times New Roman,Italic"/>
          <w:b/>
          <w:iCs/>
          <w:szCs w:val="27"/>
        </w:rPr>
        <w:t>28,527 млн.руб.</w:t>
      </w:r>
      <w:r w:rsidRPr="0036195A">
        <w:rPr>
          <w:rFonts w:eastAsia="Times New Roman,Italic"/>
          <w:iCs/>
          <w:szCs w:val="27"/>
        </w:rPr>
        <w:t xml:space="preserve">: </w:t>
      </w:r>
    </w:p>
    <w:p w:rsidR="00F556B8" w:rsidRPr="0036195A" w:rsidRDefault="00F556B8" w:rsidP="00F556B8">
      <w:pPr>
        <w:pStyle w:val="a8"/>
        <w:numPr>
          <w:ilvl w:val="1"/>
          <w:numId w:val="62"/>
        </w:numPr>
        <w:autoSpaceDE w:val="0"/>
        <w:autoSpaceDN w:val="0"/>
        <w:adjustRightInd w:val="0"/>
        <w:spacing w:after="0"/>
        <w:rPr>
          <w:rFonts w:eastAsia="Times New Roman,Italic"/>
          <w:iCs/>
          <w:szCs w:val="27"/>
        </w:rPr>
      </w:pPr>
      <w:r w:rsidRPr="0036195A">
        <w:rPr>
          <w:rFonts w:eastAsia="Times New Roman,Italic"/>
          <w:iCs/>
          <w:szCs w:val="27"/>
        </w:rPr>
        <w:t xml:space="preserve">модернизация насосного оборудования </w:t>
      </w:r>
      <w:r>
        <w:rPr>
          <w:rFonts w:eastAsia="Times New Roman,Italic"/>
          <w:iCs/>
          <w:szCs w:val="27"/>
        </w:rPr>
        <w:br/>
      </w:r>
      <w:r w:rsidRPr="0036195A">
        <w:rPr>
          <w:rFonts w:eastAsia="Times New Roman,Italic"/>
          <w:iCs/>
          <w:szCs w:val="27"/>
        </w:rPr>
        <w:t>ЦТП-64,57,40,13,31;12,83,24,79,81;25,85,34, 65,66; 33,91,73,10,11; 71,32,60,72,87 на сумму 10,0 млн.руб.</w:t>
      </w:r>
    </w:p>
    <w:p w:rsidR="00F556B8" w:rsidRPr="0036195A" w:rsidRDefault="00F556B8" w:rsidP="00F556B8">
      <w:pPr>
        <w:pStyle w:val="a8"/>
        <w:numPr>
          <w:ilvl w:val="1"/>
          <w:numId w:val="62"/>
        </w:numPr>
        <w:autoSpaceDE w:val="0"/>
        <w:autoSpaceDN w:val="0"/>
        <w:adjustRightInd w:val="0"/>
        <w:spacing w:after="0"/>
        <w:rPr>
          <w:rFonts w:eastAsia="Times New Roman,Italic"/>
          <w:iCs/>
          <w:szCs w:val="27"/>
        </w:rPr>
      </w:pPr>
      <w:r w:rsidRPr="0036195A">
        <w:rPr>
          <w:rFonts w:eastAsia="Times New Roman,Italic"/>
          <w:iCs/>
          <w:szCs w:val="27"/>
        </w:rPr>
        <w:t>автоматизация ЦТП-67,</w:t>
      </w:r>
      <w:r>
        <w:rPr>
          <w:rFonts w:eastAsia="Times New Roman,Italic"/>
          <w:iCs/>
          <w:szCs w:val="27"/>
        </w:rPr>
        <w:t xml:space="preserve"> </w:t>
      </w:r>
      <w:r w:rsidRPr="0036195A">
        <w:rPr>
          <w:rFonts w:eastAsia="Times New Roman,Italic"/>
          <w:iCs/>
          <w:szCs w:val="27"/>
        </w:rPr>
        <w:t>68,</w:t>
      </w:r>
      <w:r>
        <w:rPr>
          <w:rFonts w:eastAsia="Times New Roman,Italic"/>
          <w:iCs/>
          <w:szCs w:val="27"/>
        </w:rPr>
        <w:t xml:space="preserve"> </w:t>
      </w:r>
      <w:r w:rsidRPr="0036195A">
        <w:rPr>
          <w:rFonts w:eastAsia="Times New Roman,Italic"/>
          <w:iCs/>
          <w:szCs w:val="27"/>
        </w:rPr>
        <w:t>69,</w:t>
      </w:r>
      <w:r>
        <w:rPr>
          <w:rFonts w:eastAsia="Times New Roman,Italic"/>
          <w:iCs/>
          <w:szCs w:val="27"/>
        </w:rPr>
        <w:t xml:space="preserve"> </w:t>
      </w:r>
      <w:r w:rsidRPr="0036195A">
        <w:rPr>
          <w:rFonts w:eastAsia="Times New Roman,Italic"/>
          <w:iCs/>
          <w:szCs w:val="27"/>
        </w:rPr>
        <w:t>70,</w:t>
      </w:r>
      <w:r>
        <w:rPr>
          <w:rFonts w:eastAsia="Times New Roman,Italic"/>
          <w:iCs/>
          <w:szCs w:val="27"/>
        </w:rPr>
        <w:t xml:space="preserve"> </w:t>
      </w:r>
      <w:r w:rsidRPr="0036195A">
        <w:rPr>
          <w:rFonts w:eastAsia="Times New Roman,Italic"/>
          <w:iCs/>
          <w:szCs w:val="27"/>
        </w:rPr>
        <w:t>78,</w:t>
      </w:r>
      <w:r>
        <w:rPr>
          <w:rFonts w:eastAsia="Times New Roman,Italic"/>
          <w:iCs/>
          <w:szCs w:val="27"/>
        </w:rPr>
        <w:t xml:space="preserve"> </w:t>
      </w:r>
      <w:r w:rsidRPr="0036195A">
        <w:rPr>
          <w:rFonts w:eastAsia="Times New Roman,Italic"/>
          <w:iCs/>
          <w:szCs w:val="27"/>
        </w:rPr>
        <w:t>77,</w:t>
      </w:r>
      <w:r>
        <w:rPr>
          <w:rFonts w:eastAsia="Times New Roman,Italic"/>
          <w:iCs/>
          <w:szCs w:val="27"/>
        </w:rPr>
        <w:t xml:space="preserve"> </w:t>
      </w:r>
      <w:r w:rsidRPr="0036195A">
        <w:rPr>
          <w:rFonts w:eastAsia="Times New Roman,Italic"/>
          <w:iCs/>
          <w:szCs w:val="27"/>
        </w:rPr>
        <w:t>76,</w:t>
      </w:r>
      <w:r>
        <w:rPr>
          <w:rFonts w:eastAsia="Times New Roman,Italic"/>
          <w:iCs/>
          <w:szCs w:val="27"/>
        </w:rPr>
        <w:t xml:space="preserve"> </w:t>
      </w:r>
      <w:r w:rsidRPr="0036195A">
        <w:rPr>
          <w:rFonts w:eastAsia="Times New Roman,Italic"/>
          <w:iCs/>
          <w:szCs w:val="27"/>
        </w:rPr>
        <w:t>79,</w:t>
      </w:r>
      <w:r>
        <w:rPr>
          <w:rFonts w:eastAsia="Times New Roman,Italic"/>
          <w:iCs/>
          <w:szCs w:val="27"/>
        </w:rPr>
        <w:t xml:space="preserve"> </w:t>
      </w:r>
      <w:r w:rsidRPr="0036195A">
        <w:rPr>
          <w:rFonts w:eastAsia="Times New Roman,Italic"/>
          <w:iCs/>
          <w:szCs w:val="27"/>
        </w:rPr>
        <w:t>80,</w:t>
      </w:r>
      <w:r>
        <w:rPr>
          <w:rFonts w:eastAsia="Times New Roman,Italic"/>
          <w:iCs/>
          <w:szCs w:val="27"/>
        </w:rPr>
        <w:t xml:space="preserve"> </w:t>
      </w:r>
      <w:r w:rsidRPr="0036195A">
        <w:rPr>
          <w:rFonts w:eastAsia="Times New Roman,Italic"/>
          <w:iCs/>
          <w:szCs w:val="27"/>
        </w:rPr>
        <w:t>58,</w:t>
      </w:r>
      <w:r>
        <w:rPr>
          <w:rFonts w:eastAsia="Times New Roman,Italic"/>
          <w:iCs/>
          <w:szCs w:val="27"/>
        </w:rPr>
        <w:t xml:space="preserve"> </w:t>
      </w:r>
      <w:r w:rsidRPr="0036195A">
        <w:rPr>
          <w:rFonts w:eastAsia="Times New Roman,Italic"/>
          <w:iCs/>
          <w:szCs w:val="27"/>
        </w:rPr>
        <w:t>59,</w:t>
      </w:r>
      <w:r>
        <w:rPr>
          <w:rFonts w:eastAsia="Times New Roman,Italic"/>
          <w:iCs/>
          <w:szCs w:val="27"/>
        </w:rPr>
        <w:t xml:space="preserve"> </w:t>
      </w:r>
      <w:r w:rsidRPr="0036195A">
        <w:rPr>
          <w:rFonts w:eastAsia="Times New Roman,Italic"/>
          <w:iCs/>
          <w:szCs w:val="27"/>
        </w:rPr>
        <w:t>81,</w:t>
      </w:r>
      <w:r>
        <w:rPr>
          <w:rFonts w:eastAsia="Times New Roman,Italic"/>
          <w:iCs/>
          <w:szCs w:val="27"/>
        </w:rPr>
        <w:t xml:space="preserve"> </w:t>
      </w:r>
      <w:r w:rsidRPr="0036195A">
        <w:rPr>
          <w:rFonts w:eastAsia="Times New Roman,Italic"/>
          <w:iCs/>
          <w:szCs w:val="27"/>
        </w:rPr>
        <w:t>82,</w:t>
      </w:r>
      <w:r>
        <w:rPr>
          <w:rFonts w:eastAsia="Times New Roman,Italic"/>
          <w:iCs/>
          <w:szCs w:val="27"/>
        </w:rPr>
        <w:t xml:space="preserve"> </w:t>
      </w:r>
      <w:r w:rsidRPr="0036195A">
        <w:rPr>
          <w:rFonts w:eastAsia="Times New Roman,Italic"/>
          <w:iCs/>
          <w:szCs w:val="27"/>
        </w:rPr>
        <w:t>83,</w:t>
      </w:r>
      <w:r>
        <w:rPr>
          <w:rFonts w:eastAsia="Times New Roman,Italic"/>
          <w:iCs/>
          <w:szCs w:val="27"/>
        </w:rPr>
        <w:t xml:space="preserve"> </w:t>
      </w:r>
      <w:r w:rsidRPr="0036195A">
        <w:rPr>
          <w:rFonts w:eastAsia="Times New Roman,Italic"/>
          <w:iCs/>
          <w:szCs w:val="27"/>
        </w:rPr>
        <w:t>84,</w:t>
      </w:r>
      <w:r>
        <w:rPr>
          <w:rFonts w:eastAsia="Times New Roman,Italic"/>
          <w:iCs/>
          <w:szCs w:val="27"/>
        </w:rPr>
        <w:t xml:space="preserve"> </w:t>
      </w:r>
      <w:r w:rsidRPr="0036195A">
        <w:rPr>
          <w:rFonts w:eastAsia="Times New Roman,Italic"/>
          <w:iCs/>
          <w:szCs w:val="27"/>
        </w:rPr>
        <w:t>85,</w:t>
      </w:r>
      <w:r>
        <w:rPr>
          <w:rFonts w:eastAsia="Times New Roman,Italic"/>
          <w:iCs/>
          <w:szCs w:val="27"/>
        </w:rPr>
        <w:t xml:space="preserve"> </w:t>
      </w:r>
      <w:r w:rsidRPr="0036195A">
        <w:rPr>
          <w:rFonts w:eastAsia="Times New Roman,Italic"/>
          <w:iCs/>
          <w:szCs w:val="27"/>
        </w:rPr>
        <w:t>32,</w:t>
      </w:r>
      <w:r>
        <w:rPr>
          <w:rFonts w:eastAsia="Times New Roman,Italic"/>
          <w:iCs/>
          <w:szCs w:val="27"/>
        </w:rPr>
        <w:t xml:space="preserve"> </w:t>
      </w:r>
      <w:r w:rsidRPr="0036195A">
        <w:rPr>
          <w:rFonts w:eastAsia="Times New Roman,Italic"/>
          <w:iCs/>
          <w:szCs w:val="27"/>
        </w:rPr>
        <w:t>33,</w:t>
      </w:r>
      <w:r>
        <w:rPr>
          <w:rFonts w:eastAsia="Times New Roman,Italic"/>
          <w:iCs/>
          <w:szCs w:val="27"/>
        </w:rPr>
        <w:t xml:space="preserve"> </w:t>
      </w:r>
      <w:r w:rsidRPr="0036195A">
        <w:rPr>
          <w:rFonts w:eastAsia="Times New Roman,Italic"/>
          <w:iCs/>
          <w:szCs w:val="27"/>
        </w:rPr>
        <w:t>34,</w:t>
      </w:r>
      <w:r>
        <w:rPr>
          <w:rFonts w:eastAsia="Times New Roman,Italic"/>
          <w:iCs/>
          <w:szCs w:val="27"/>
        </w:rPr>
        <w:t xml:space="preserve"> </w:t>
      </w:r>
      <w:r w:rsidRPr="0036195A">
        <w:rPr>
          <w:rFonts w:eastAsia="Times New Roman,Italic"/>
          <w:iCs/>
          <w:szCs w:val="27"/>
        </w:rPr>
        <w:t>35,</w:t>
      </w:r>
      <w:r>
        <w:rPr>
          <w:rFonts w:eastAsia="Times New Roman,Italic"/>
          <w:iCs/>
          <w:szCs w:val="27"/>
        </w:rPr>
        <w:t xml:space="preserve"> </w:t>
      </w:r>
      <w:r w:rsidRPr="0036195A">
        <w:rPr>
          <w:rFonts w:eastAsia="Times New Roman,Italic"/>
          <w:iCs/>
          <w:szCs w:val="27"/>
        </w:rPr>
        <w:t>40,</w:t>
      </w:r>
      <w:r>
        <w:rPr>
          <w:rFonts w:eastAsia="Times New Roman,Italic"/>
          <w:iCs/>
          <w:szCs w:val="27"/>
        </w:rPr>
        <w:t xml:space="preserve"> </w:t>
      </w:r>
      <w:r w:rsidRPr="0036195A">
        <w:rPr>
          <w:rFonts w:eastAsia="Times New Roman,Italic"/>
          <w:iCs/>
          <w:szCs w:val="27"/>
        </w:rPr>
        <w:t>41, 41а,</w:t>
      </w:r>
      <w:r>
        <w:rPr>
          <w:rFonts w:eastAsia="Times New Roman,Italic"/>
          <w:iCs/>
          <w:szCs w:val="27"/>
        </w:rPr>
        <w:t xml:space="preserve"> </w:t>
      </w:r>
      <w:r w:rsidRPr="0036195A">
        <w:rPr>
          <w:rFonts w:eastAsia="Times New Roman,Italic"/>
          <w:iCs/>
          <w:szCs w:val="27"/>
        </w:rPr>
        <w:t>66,</w:t>
      </w:r>
      <w:r>
        <w:rPr>
          <w:rFonts w:eastAsia="Times New Roman,Italic"/>
          <w:iCs/>
          <w:szCs w:val="27"/>
        </w:rPr>
        <w:t xml:space="preserve"> </w:t>
      </w:r>
      <w:r w:rsidRPr="0036195A">
        <w:rPr>
          <w:rFonts w:eastAsia="Times New Roman,Italic"/>
          <w:iCs/>
          <w:szCs w:val="27"/>
        </w:rPr>
        <w:t>46, 47,48,49,50,73,71,72,86,92,9,64,55,56,57,58,59,60,61,10,11,12,36,37,1,4,2,5,6,7 на сумму 18,527 млн.руб.</w:t>
      </w:r>
    </w:p>
    <w:p w:rsidR="00F556B8" w:rsidRPr="0036195A" w:rsidRDefault="00F556B8" w:rsidP="00F556B8">
      <w:pPr>
        <w:pStyle w:val="a8"/>
        <w:numPr>
          <w:ilvl w:val="0"/>
          <w:numId w:val="62"/>
        </w:numPr>
        <w:autoSpaceDE w:val="0"/>
        <w:autoSpaceDN w:val="0"/>
        <w:adjustRightInd w:val="0"/>
        <w:spacing w:after="0"/>
        <w:rPr>
          <w:rFonts w:eastAsia="Times New Roman,Italic"/>
          <w:iCs/>
          <w:szCs w:val="27"/>
        </w:rPr>
      </w:pPr>
      <w:r w:rsidRPr="0036195A">
        <w:rPr>
          <w:rFonts w:eastAsia="Times New Roman,Italic"/>
          <w:iCs/>
          <w:szCs w:val="27"/>
        </w:rPr>
        <w:t xml:space="preserve">Модернизация теплообменного оборудования ЦТП-64,57,56,12,83,24,25,85,34,33,91,73,71,32,60 на сумму </w:t>
      </w:r>
      <w:r w:rsidRPr="0036195A">
        <w:rPr>
          <w:rFonts w:eastAsia="Times New Roman,Italic"/>
          <w:b/>
          <w:iCs/>
          <w:szCs w:val="27"/>
        </w:rPr>
        <w:t>34,666 млн.руб.</w:t>
      </w:r>
      <w:r>
        <w:rPr>
          <w:rFonts w:eastAsia="Times New Roman,Italic"/>
          <w:iCs/>
          <w:szCs w:val="27"/>
        </w:rPr>
        <w:t xml:space="preserve"> </w:t>
      </w:r>
    </w:p>
    <w:p w:rsidR="00750490" w:rsidRPr="00750490" w:rsidRDefault="00750490" w:rsidP="00F556B8">
      <w:pPr>
        <w:spacing w:before="240"/>
      </w:pPr>
      <w:bookmarkStart w:id="38" w:name="_GoBack"/>
      <w:bookmarkEnd w:id="38"/>
    </w:p>
    <w:sectPr w:rsidR="00750490" w:rsidRPr="00750490" w:rsidSect="00EC0EE6">
      <w:pgSz w:w="11906" w:h="16838"/>
      <w:pgMar w:top="1134" w:right="1418" w:bottom="1134" w:left="1418"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F82" w:rsidRDefault="00D60F82" w:rsidP="00A91A1D">
      <w:pPr>
        <w:spacing w:after="0" w:line="240" w:lineRule="auto"/>
      </w:pPr>
      <w:r>
        <w:separator/>
      </w:r>
    </w:p>
  </w:endnote>
  <w:endnote w:type="continuationSeparator" w:id="0">
    <w:p w:rsidR="00D60F82" w:rsidRDefault="00D60F82"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F82" w:rsidRDefault="00D60F82" w:rsidP="00A91A1D">
      <w:pPr>
        <w:spacing w:after="0" w:line="240" w:lineRule="auto"/>
      </w:pPr>
      <w:r>
        <w:separator/>
      </w:r>
    </w:p>
  </w:footnote>
  <w:footnote w:type="continuationSeparator" w:id="0">
    <w:p w:rsidR="00D60F82" w:rsidRDefault="00D60F82"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10F46F4"/>
    <w:multiLevelType w:val="hybridMultilevel"/>
    <w:tmpl w:val="6A747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9C159F"/>
    <w:multiLevelType w:val="hybridMultilevel"/>
    <w:tmpl w:val="4D8A3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B484E"/>
    <w:multiLevelType w:val="hybridMultilevel"/>
    <w:tmpl w:val="66B6BA3E"/>
    <w:lvl w:ilvl="0" w:tplc="54884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A563798"/>
    <w:multiLevelType w:val="hybridMultilevel"/>
    <w:tmpl w:val="1862EAD6"/>
    <w:lvl w:ilvl="0" w:tplc="189EA8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BCB0B17"/>
    <w:multiLevelType w:val="multilevel"/>
    <w:tmpl w:val="69985C34"/>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E27134"/>
    <w:multiLevelType w:val="hybridMultilevel"/>
    <w:tmpl w:val="580404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B44733"/>
    <w:multiLevelType w:val="hybridMultilevel"/>
    <w:tmpl w:val="5C2EBF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F184B41"/>
    <w:multiLevelType w:val="hybridMultilevel"/>
    <w:tmpl w:val="A8F43E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1D63F8"/>
    <w:multiLevelType w:val="hybridMultilevel"/>
    <w:tmpl w:val="DAD011E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1">
    <w:nsid w:val="13DF077E"/>
    <w:multiLevelType w:val="hybridMultilevel"/>
    <w:tmpl w:val="42F8B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4D0134F"/>
    <w:multiLevelType w:val="hybridMultilevel"/>
    <w:tmpl w:val="CAB86C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5EB1151"/>
    <w:multiLevelType w:val="hybridMultilevel"/>
    <w:tmpl w:val="2320FA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6155301"/>
    <w:multiLevelType w:val="hybridMultilevel"/>
    <w:tmpl w:val="43269A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ABF5A2E"/>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C937C2"/>
    <w:multiLevelType w:val="hybridMultilevel"/>
    <w:tmpl w:val="FCA87EEC"/>
    <w:lvl w:ilvl="0" w:tplc="66067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21160E0F"/>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38274D7"/>
    <w:multiLevelType w:val="hybridMultilevel"/>
    <w:tmpl w:val="565688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CA3208E"/>
    <w:multiLevelType w:val="hybridMultilevel"/>
    <w:tmpl w:val="1CC87B6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D2947CB"/>
    <w:multiLevelType w:val="hybridMultilevel"/>
    <w:tmpl w:val="14B27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D61191B"/>
    <w:multiLevelType w:val="hybridMultilevel"/>
    <w:tmpl w:val="A7ACDE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07C4D55"/>
    <w:multiLevelType w:val="hybridMultilevel"/>
    <w:tmpl w:val="D9505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0916A84"/>
    <w:multiLevelType w:val="hybridMultilevel"/>
    <w:tmpl w:val="F09E6C7C"/>
    <w:lvl w:ilvl="0" w:tplc="DAF46A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8A13534"/>
    <w:multiLevelType w:val="hybridMultilevel"/>
    <w:tmpl w:val="80E42F80"/>
    <w:lvl w:ilvl="0" w:tplc="CE88B3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B7A6D13"/>
    <w:multiLevelType w:val="hybridMultilevel"/>
    <w:tmpl w:val="6F5205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D633631"/>
    <w:multiLevelType w:val="hybridMultilevel"/>
    <w:tmpl w:val="853006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8A6411"/>
    <w:multiLevelType w:val="hybridMultilevel"/>
    <w:tmpl w:val="7F2400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36C4118"/>
    <w:multiLevelType w:val="hybridMultilevel"/>
    <w:tmpl w:val="03342C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8B507FD"/>
    <w:multiLevelType w:val="hybridMultilevel"/>
    <w:tmpl w:val="6868CC1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5">
    <w:nsid w:val="545F7896"/>
    <w:multiLevelType w:val="hybridMultilevel"/>
    <w:tmpl w:val="AA167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5F0162E"/>
    <w:multiLevelType w:val="hybridMultilevel"/>
    <w:tmpl w:val="0AE43B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7274641"/>
    <w:multiLevelType w:val="hybridMultilevel"/>
    <w:tmpl w:val="D6F88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85E6433"/>
    <w:multiLevelType w:val="hybridMultilevel"/>
    <w:tmpl w:val="7A3E07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D327E39"/>
    <w:multiLevelType w:val="hybridMultilevel"/>
    <w:tmpl w:val="499EA4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5FF871A5"/>
    <w:multiLevelType w:val="hybridMultilevel"/>
    <w:tmpl w:val="C4F8EDDC"/>
    <w:lvl w:ilvl="0" w:tplc="85C2E4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3F21850"/>
    <w:multiLevelType w:val="hybridMultilevel"/>
    <w:tmpl w:val="BF34BB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49D3294"/>
    <w:multiLevelType w:val="hybridMultilevel"/>
    <w:tmpl w:val="9E0222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4A30D88"/>
    <w:multiLevelType w:val="hybridMultilevel"/>
    <w:tmpl w:val="7A0C8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6">
    <w:nsid w:val="67696265"/>
    <w:multiLevelType w:val="hybridMultilevel"/>
    <w:tmpl w:val="F48C690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7">
    <w:nsid w:val="678779E5"/>
    <w:multiLevelType w:val="hybridMultilevel"/>
    <w:tmpl w:val="45621A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AD40484"/>
    <w:multiLevelType w:val="hybridMultilevel"/>
    <w:tmpl w:val="C36EC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C6768FA"/>
    <w:multiLevelType w:val="hybridMultilevel"/>
    <w:tmpl w:val="143ED7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DC56E13"/>
    <w:multiLevelType w:val="hybridMultilevel"/>
    <w:tmpl w:val="3C285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3903B90"/>
    <w:multiLevelType w:val="hybridMultilevel"/>
    <w:tmpl w:val="8910A5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396058E"/>
    <w:multiLevelType w:val="hybridMultilevel"/>
    <w:tmpl w:val="AC608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41517B7"/>
    <w:multiLevelType w:val="hybridMultilevel"/>
    <w:tmpl w:val="D70219FE"/>
    <w:lvl w:ilvl="0" w:tplc="887ED3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nsid w:val="74702C05"/>
    <w:multiLevelType w:val="hybridMultilevel"/>
    <w:tmpl w:val="019AB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6B25DD4"/>
    <w:multiLevelType w:val="hybridMultilevel"/>
    <w:tmpl w:val="C1928E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9016F55"/>
    <w:multiLevelType w:val="hybridMultilevel"/>
    <w:tmpl w:val="B1BE6A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F930907"/>
    <w:multiLevelType w:val="hybridMultilevel"/>
    <w:tmpl w:val="17544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5"/>
  </w:num>
  <w:num w:numId="2">
    <w:abstractNumId w:val="0"/>
  </w:num>
  <w:num w:numId="3">
    <w:abstractNumId w:val="1"/>
  </w:num>
  <w:num w:numId="4">
    <w:abstractNumId w:val="29"/>
  </w:num>
  <w:num w:numId="5">
    <w:abstractNumId w:val="43"/>
  </w:num>
  <w:num w:numId="6">
    <w:abstractNumId w:val="34"/>
  </w:num>
  <w:num w:numId="7">
    <w:abstractNumId w:val="42"/>
  </w:num>
  <w:num w:numId="8">
    <w:abstractNumId w:val="5"/>
  </w:num>
  <w:num w:numId="9">
    <w:abstractNumId w:val="49"/>
  </w:num>
  <w:num w:numId="10">
    <w:abstractNumId w:val="9"/>
  </w:num>
  <w:num w:numId="11">
    <w:abstractNumId w:val="33"/>
  </w:num>
  <w:num w:numId="12">
    <w:abstractNumId w:val="50"/>
  </w:num>
  <w:num w:numId="13">
    <w:abstractNumId w:val="36"/>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4"/>
  </w:num>
  <w:num w:numId="17">
    <w:abstractNumId w:val="18"/>
  </w:num>
  <w:num w:numId="18">
    <w:abstractNumId w:val="20"/>
  </w:num>
  <w:num w:numId="19">
    <w:abstractNumId w:val="15"/>
  </w:num>
  <w:num w:numId="20">
    <w:abstractNumId w:val="32"/>
  </w:num>
  <w:num w:numId="21">
    <w:abstractNumId w:val="25"/>
  </w:num>
  <w:num w:numId="22">
    <w:abstractNumId w:val="37"/>
  </w:num>
  <w:num w:numId="23">
    <w:abstractNumId w:val="41"/>
  </w:num>
  <w:num w:numId="24">
    <w:abstractNumId w:val="58"/>
  </w:num>
  <w:num w:numId="25">
    <w:abstractNumId w:val="4"/>
  </w:num>
  <w:num w:numId="26">
    <w:abstractNumId w:val="28"/>
  </w:num>
  <w:num w:numId="27">
    <w:abstractNumId w:val="16"/>
  </w:num>
  <w:num w:numId="28">
    <w:abstractNumId w:val="54"/>
  </w:num>
  <w:num w:numId="29">
    <w:abstractNumId w:val="39"/>
  </w:num>
  <w:num w:numId="30">
    <w:abstractNumId w:val="47"/>
  </w:num>
  <w:num w:numId="31">
    <w:abstractNumId w:val="31"/>
  </w:num>
  <w:num w:numId="32">
    <w:abstractNumId w:val="48"/>
  </w:num>
  <w:num w:numId="33">
    <w:abstractNumId w:val="26"/>
  </w:num>
  <w:num w:numId="34">
    <w:abstractNumId w:val="27"/>
  </w:num>
  <w:num w:numId="35">
    <w:abstractNumId w:val="3"/>
  </w:num>
  <w:num w:numId="36">
    <w:abstractNumId w:val="19"/>
  </w:num>
  <w:num w:numId="37">
    <w:abstractNumId w:val="8"/>
  </w:num>
  <w:num w:numId="38">
    <w:abstractNumId w:val="12"/>
  </w:num>
  <w:num w:numId="39">
    <w:abstractNumId w:val="11"/>
  </w:num>
  <w:num w:numId="40">
    <w:abstractNumId w:val="35"/>
  </w:num>
  <w:num w:numId="41">
    <w:abstractNumId w:val="59"/>
  </w:num>
  <w:num w:numId="42">
    <w:abstractNumId w:val="57"/>
  </w:num>
  <w:num w:numId="43">
    <w:abstractNumId w:val="51"/>
  </w:num>
  <w:num w:numId="44">
    <w:abstractNumId w:val="40"/>
  </w:num>
  <w:num w:numId="45">
    <w:abstractNumId w:val="55"/>
  </w:num>
  <w:num w:numId="46">
    <w:abstractNumId w:val="23"/>
  </w:num>
  <w:num w:numId="47">
    <w:abstractNumId w:val="46"/>
  </w:num>
  <w:num w:numId="48">
    <w:abstractNumId w:val="56"/>
  </w:num>
  <w:num w:numId="49">
    <w:abstractNumId w:val="22"/>
  </w:num>
  <w:num w:numId="50">
    <w:abstractNumId w:val="30"/>
  </w:num>
  <w:num w:numId="51">
    <w:abstractNumId w:val="14"/>
  </w:num>
  <w:num w:numId="52">
    <w:abstractNumId w:val="2"/>
  </w:num>
  <w:num w:numId="53">
    <w:abstractNumId w:val="7"/>
  </w:num>
  <w:num w:numId="54">
    <w:abstractNumId w:val="10"/>
  </w:num>
  <w:num w:numId="55">
    <w:abstractNumId w:val="53"/>
  </w:num>
  <w:num w:numId="56">
    <w:abstractNumId w:val="17"/>
  </w:num>
  <w:num w:numId="57">
    <w:abstractNumId w:val="52"/>
  </w:num>
  <w:num w:numId="58">
    <w:abstractNumId w:val="6"/>
  </w:num>
  <w:num w:numId="59">
    <w:abstractNumId w:val="21"/>
  </w:num>
  <w:num w:numId="60">
    <w:abstractNumId w:val="45"/>
  </w:num>
  <w:num w:numId="61">
    <w:abstractNumId w:val="44"/>
  </w:num>
  <w:num w:numId="62">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204A8"/>
    <w:rsid w:val="00032B5B"/>
    <w:rsid w:val="00037C48"/>
    <w:rsid w:val="00045A41"/>
    <w:rsid w:val="00046C08"/>
    <w:rsid w:val="00046F0F"/>
    <w:rsid w:val="00050480"/>
    <w:rsid w:val="00051735"/>
    <w:rsid w:val="000620FF"/>
    <w:rsid w:val="000674F2"/>
    <w:rsid w:val="00070C0B"/>
    <w:rsid w:val="00073710"/>
    <w:rsid w:val="000775A3"/>
    <w:rsid w:val="00080A7C"/>
    <w:rsid w:val="00084799"/>
    <w:rsid w:val="00085C96"/>
    <w:rsid w:val="0008674B"/>
    <w:rsid w:val="00090CE5"/>
    <w:rsid w:val="0009131A"/>
    <w:rsid w:val="000A1E38"/>
    <w:rsid w:val="000B2F9A"/>
    <w:rsid w:val="000B7179"/>
    <w:rsid w:val="000C4A95"/>
    <w:rsid w:val="000D5A1F"/>
    <w:rsid w:val="000E622C"/>
    <w:rsid w:val="000E6A95"/>
    <w:rsid w:val="000F19DD"/>
    <w:rsid w:val="000F41E7"/>
    <w:rsid w:val="00110FCF"/>
    <w:rsid w:val="00122BF3"/>
    <w:rsid w:val="00130989"/>
    <w:rsid w:val="00131CF4"/>
    <w:rsid w:val="001333FB"/>
    <w:rsid w:val="00133AD0"/>
    <w:rsid w:val="00141BD3"/>
    <w:rsid w:val="0014510E"/>
    <w:rsid w:val="0014536C"/>
    <w:rsid w:val="00155023"/>
    <w:rsid w:val="00156BAC"/>
    <w:rsid w:val="00171E3E"/>
    <w:rsid w:val="001741E6"/>
    <w:rsid w:val="00174FE4"/>
    <w:rsid w:val="00180B95"/>
    <w:rsid w:val="00192678"/>
    <w:rsid w:val="001A0F35"/>
    <w:rsid w:val="001A31B3"/>
    <w:rsid w:val="001A55E6"/>
    <w:rsid w:val="001B1E7E"/>
    <w:rsid w:val="001B2DA5"/>
    <w:rsid w:val="001B2E02"/>
    <w:rsid w:val="001B3B28"/>
    <w:rsid w:val="001C0A59"/>
    <w:rsid w:val="001C0F85"/>
    <w:rsid w:val="001E078A"/>
    <w:rsid w:val="001E399C"/>
    <w:rsid w:val="001E5522"/>
    <w:rsid w:val="001E5EC1"/>
    <w:rsid w:val="001F2758"/>
    <w:rsid w:val="0020170F"/>
    <w:rsid w:val="0020194E"/>
    <w:rsid w:val="00211561"/>
    <w:rsid w:val="0021343C"/>
    <w:rsid w:val="00214121"/>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82A15"/>
    <w:rsid w:val="00283D94"/>
    <w:rsid w:val="00291BF5"/>
    <w:rsid w:val="00295D72"/>
    <w:rsid w:val="002B3963"/>
    <w:rsid w:val="002B4634"/>
    <w:rsid w:val="002B5E5A"/>
    <w:rsid w:val="002B7E46"/>
    <w:rsid w:val="002D30D5"/>
    <w:rsid w:val="002D7199"/>
    <w:rsid w:val="002E23E5"/>
    <w:rsid w:val="002E3962"/>
    <w:rsid w:val="002E4817"/>
    <w:rsid w:val="002E5CB1"/>
    <w:rsid w:val="002E75A7"/>
    <w:rsid w:val="002F3C00"/>
    <w:rsid w:val="002F7CFD"/>
    <w:rsid w:val="00306879"/>
    <w:rsid w:val="00310A20"/>
    <w:rsid w:val="003231AA"/>
    <w:rsid w:val="003349C2"/>
    <w:rsid w:val="00335FA9"/>
    <w:rsid w:val="00341618"/>
    <w:rsid w:val="00346B63"/>
    <w:rsid w:val="003527AD"/>
    <w:rsid w:val="00352A93"/>
    <w:rsid w:val="00361149"/>
    <w:rsid w:val="00361773"/>
    <w:rsid w:val="003702E7"/>
    <w:rsid w:val="00371774"/>
    <w:rsid w:val="0037499F"/>
    <w:rsid w:val="003760B0"/>
    <w:rsid w:val="00382E1A"/>
    <w:rsid w:val="003A006D"/>
    <w:rsid w:val="003A3C45"/>
    <w:rsid w:val="003A64F0"/>
    <w:rsid w:val="003A6B5E"/>
    <w:rsid w:val="003B2875"/>
    <w:rsid w:val="003B50C0"/>
    <w:rsid w:val="003D4D3C"/>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543C6"/>
    <w:rsid w:val="00457C16"/>
    <w:rsid w:val="004612AE"/>
    <w:rsid w:val="00463DD8"/>
    <w:rsid w:val="00464C1F"/>
    <w:rsid w:val="00471DAB"/>
    <w:rsid w:val="004766B6"/>
    <w:rsid w:val="00484449"/>
    <w:rsid w:val="00486335"/>
    <w:rsid w:val="004878D6"/>
    <w:rsid w:val="004916D4"/>
    <w:rsid w:val="00491E19"/>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4489"/>
    <w:rsid w:val="004F1939"/>
    <w:rsid w:val="004F2AA2"/>
    <w:rsid w:val="004F5BF1"/>
    <w:rsid w:val="004F5C68"/>
    <w:rsid w:val="004F6316"/>
    <w:rsid w:val="00502665"/>
    <w:rsid w:val="00507FD9"/>
    <w:rsid w:val="00513468"/>
    <w:rsid w:val="00526416"/>
    <w:rsid w:val="00530DD6"/>
    <w:rsid w:val="00531A0F"/>
    <w:rsid w:val="00534C88"/>
    <w:rsid w:val="005403CF"/>
    <w:rsid w:val="00541E8C"/>
    <w:rsid w:val="00542D99"/>
    <w:rsid w:val="00546E7A"/>
    <w:rsid w:val="005470EA"/>
    <w:rsid w:val="005501F6"/>
    <w:rsid w:val="00550765"/>
    <w:rsid w:val="005525F9"/>
    <w:rsid w:val="00553BD3"/>
    <w:rsid w:val="0056046C"/>
    <w:rsid w:val="005611C5"/>
    <w:rsid w:val="00570607"/>
    <w:rsid w:val="005744B1"/>
    <w:rsid w:val="00576280"/>
    <w:rsid w:val="0058424B"/>
    <w:rsid w:val="0058520F"/>
    <w:rsid w:val="00585596"/>
    <w:rsid w:val="00585F73"/>
    <w:rsid w:val="00586BE5"/>
    <w:rsid w:val="00590B3A"/>
    <w:rsid w:val="00591C18"/>
    <w:rsid w:val="005934A1"/>
    <w:rsid w:val="005951D1"/>
    <w:rsid w:val="00595316"/>
    <w:rsid w:val="00596D7E"/>
    <w:rsid w:val="005A492C"/>
    <w:rsid w:val="005A6ADD"/>
    <w:rsid w:val="005B4C2C"/>
    <w:rsid w:val="005C31B8"/>
    <w:rsid w:val="005F153E"/>
    <w:rsid w:val="005F1BAC"/>
    <w:rsid w:val="005F1F03"/>
    <w:rsid w:val="005F66A3"/>
    <w:rsid w:val="0060369D"/>
    <w:rsid w:val="00621089"/>
    <w:rsid w:val="00624D4B"/>
    <w:rsid w:val="00634E74"/>
    <w:rsid w:val="00640EC0"/>
    <w:rsid w:val="0065064B"/>
    <w:rsid w:val="00650E82"/>
    <w:rsid w:val="00672EAB"/>
    <w:rsid w:val="00681831"/>
    <w:rsid w:val="00681ADE"/>
    <w:rsid w:val="00685D96"/>
    <w:rsid w:val="00687849"/>
    <w:rsid w:val="00687CFF"/>
    <w:rsid w:val="006927CF"/>
    <w:rsid w:val="00692DA1"/>
    <w:rsid w:val="006A0894"/>
    <w:rsid w:val="006A0ECD"/>
    <w:rsid w:val="006A10A1"/>
    <w:rsid w:val="006B72ED"/>
    <w:rsid w:val="006C4CC1"/>
    <w:rsid w:val="006C6264"/>
    <w:rsid w:val="006C66BF"/>
    <w:rsid w:val="006D10D6"/>
    <w:rsid w:val="006E613E"/>
    <w:rsid w:val="006F0BB7"/>
    <w:rsid w:val="006F10E9"/>
    <w:rsid w:val="00716D46"/>
    <w:rsid w:val="00722CB9"/>
    <w:rsid w:val="00730602"/>
    <w:rsid w:val="00734F95"/>
    <w:rsid w:val="0073616A"/>
    <w:rsid w:val="00741EDD"/>
    <w:rsid w:val="00750490"/>
    <w:rsid w:val="007504D4"/>
    <w:rsid w:val="00750EB1"/>
    <w:rsid w:val="00753ED5"/>
    <w:rsid w:val="00755821"/>
    <w:rsid w:val="00764690"/>
    <w:rsid w:val="00765C3E"/>
    <w:rsid w:val="007704D4"/>
    <w:rsid w:val="0077064D"/>
    <w:rsid w:val="0078250A"/>
    <w:rsid w:val="007854C3"/>
    <w:rsid w:val="00787487"/>
    <w:rsid w:val="00792B22"/>
    <w:rsid w:val="00793017"/>
    <w:rsid w:val="00794549"/>
    <w:rsid w:val="00796F68"/>
    <w:rsid w:val="007A6C8C"/>
    <w:rsid w:val="007B591F"/>
    <w:rsid w:val="007C09CC"/>
    <w:rsid w:val="007C6BD1"/>
    <w:rsid w:val="007D006E"/>
    <w:rsid w:val="007E368F"/>
    <w:rsid w:val="007E56CB"/>
    <w:rsid w:val="00802140"/>
    <w:rsid w:val="0080522C"/>
    <w:rsid w:val="0081099C"/>
    <w:rsid w:val="00812776"/>
    <w:rsid w:val="00813FB5"/>
    <w:rsid w:val="00815766"/>
    <w:rsid w:val="008272DB"/>
    <w:rsid w:val="008278DF"/>
    <w:rsid w:val="008302B2"/>
    <w:rsid w:val="00832FA9"/>
    <w:rsid w:val="00846AC8"/>
    <w:rsid w:val="0085474C"/>
    <w:rsid w:val="00856AF6"/>
    <w:rsid w:val="00857FBE"/>
    <w:rsid w:val="00867578"/>
    <w:rsid w:val="00867735"/>
    <w:rsid w:val="00867C1B"/>
    <w:rsid w:val="00870F77"/>
    <w:rsid w:val="00871C7A"/>
    <w:rsid w:val="008727CF"/>
    <w:rsid w:val="00884415"/>
    <w:rsid w:val="008875AC"/>
    <w:rsid w:val="008915A2"/>
    <w:rsid w:val="008916F8"/>
    <w:rsid w:val="00892D68"/>
    <w:rsid w:val="00894937"/>
    <w:rsid w:val="00895545"/>
    <w:rsid w:val="00897271"/>
    <w:rsid w:val="008A483E"/>
    <w:rsid w:val="008B7F4D"/>
    <w:rsid w:val="008C35B2"/>
    <w:rsid w:val="008D2DEB"/>
    <w:rsid w:val="008D3345"/>
    <w:rsid w:val="008E2CCB"/>
    <w:rsid w:val="008E40DF"/>
    <w:rsid w:val="008E4CEB"/>
    <w:rsid w:val="008E5532"/>
    <w:rsid w:val="008E651B"/>
    <w:rsid w:val="008E6A97"/>
    <w:rsid w:val="008F2EC0"/>
    <w:rsid w:val="008F7342"/>
    <w:rsid w:val="00903E5C"/>
    <w:rsid w:val="00907C36"/>
    <w:rsid w:val="00910824"/>
    <w:rsid w:val="00917125"/>
    <w:rsid w:val="009226F5"/>
    <w:rsid w:val="00923B9A"/>
    <w:rsid w:val="00926106"/>
    <w:rsid w:val="00934EFC"/>
    <w:rsid w:val="00937123"/>
    <w:rsid w:val="00953389"/>
    <w:rsid w:val="00955ED8"/>
    <w:rsid w:val="00957DFF"/>
    <w:rsid w:val="009711EE"/>
    <w:rsid w:val="00977FD6"/>
    <w:rsid w:val="00982F26"/>
    <w:rsid w:val="00986C69"/>
    <w:rsid w:val="009923FD"/>
    <w:rsid w:val="0099249D"/>
    <w:rsid w:val="009A5F7F"/>
    <w:rsid w:val="009D13D2"/>
    <w:rsid w:val="009E4F30"/>
    <w:rsid w:val="009E7B08"/>
    <w:rsid w:val="009F0E20"/>
    <w:rsid w:val="009F11F1"/>
    <w:rsid w:val="009F1BC7"/>
    <w:rsid w:val="00A01461"/>
    <w:rsid w:val="00A10499"/>
    <w:rsid w:val="00A14FD4"/>
    <w:rsid w:val="00A1635D"/>
    <w:rsid w:val="00A20A5C"/>
    <w:rsid w:val="00A22982"/>
    <w:rsid w:val="00A239FD"/>
    <w:rsid w:val="00A24A2D"/>
    <w:rsid w:val="00A27DC2"/>
    <w:rsid w:val="00A31D1A"/>
    <w:rsid w:val="00A405F4"/>
    <w:rsid w:val="00A40FC0"/>
    <w:rsid w:val="00A43D46"/>
    <w:rsid w:val="00A47A28"/>
    <w:rsid w:val="00A50D0E"/>
    <w:rsid w:val="00A528C3"/>
    <w:rsid w:val="00A53A9F"/>
    <w:rsid w:val="00A6164B"/>
    <w:rsid w:val="00A82D62"/>
    <w:rsid w:val="00A91A1D"/>
    <w:rsid w:val="00A97FC7"/>
    <w:rsid w:val="00AA0D71"/>
    <w:rsid w:val="00AA3420"/>
    <w:rsid w:val="00AB1970"/>
    <w:rsid w:val="00AB5780"/>
    <w:rsid w:val="00AB6DB2"/>
    <w:rsid w:val="00AC77A0"/>
    <w:rsid w:val="00AD2849"/>
    <w:rsid w:val="00AE06FA"/>
    <w:rsid w:val="00B01758"/>
    <w:rsid w:val="00B05417"/>
    <w:rsid w:val="00B10B60"/>
    <w:rsid w:val="00B13A4E"/>
    <w:rsid w:val="00B17EAB"/>
    <w:rsid w:val="00B17FC2"/>
    <w:rsid w:val="00B33CAB"/>
    <w:rsid w:val="00B42A18"/>
    <w:rsid w:val="00B47BCE"/>
    <w:rsid w:val="00B728B2"/>
    <w:rsid w:val="00B767B9"/>
    <w:rsid w:val="00B76FF1"/>
    <w:rsid w:val="00B86040"/>
    <w:rsid w:val="00B87AAC"/>
    <w:rsid w:val="00B87C3D"/>
    <w:rsid w:val="00B91B20"/>
    <w:rsid w:val="00B977EB"/>
    <w:rsid w:val="00B97C17"/>
    <w:rsid w:val="00BA1B92"/>
    <w:rsid w:val="00BB0E38"/>
    <w:rsid w:val="00BB5CD4"/>
    <w:rsid w:val="00BB6ED9"/>
    <w:rsid w:val="00BC0D1E"/>
    <w:rsid w:val="00BC184A"/>
    <w:rsid w:val="00BC7782"/>
    <w:rsid w:val="00BD3CF9"/>
    <w:rsid w:val="00BF1CA3"/>
    <w:rsid w:val="00BF4158"/>
    <w:rsid w:val="00BF5CD1"/>
    <w:rsid w:val="00BF6672"/>
    <w:rsid w:val="00C00160"/>
    <w:rsid w:val="00C12533"/>
    <w:rsid w:val="00C1363A"/>
    <w:rsid w:val="00C23A5A"/>
    <w:rsid w:val="00C26990"/>
    <w:rsid w:val="00C30943"/>
    <w:rsid w:val="00C30C0D"/>
    <w:rsid w:val="00C3256A"/>
    <w:rsid w:val="00C33F81"/>
    <w:rsid w:val="00C34F04"/>
    <w:rsid w:val="00C36169"/>
    <w:rsid w:val="00C420AE"/>
    <w:rsid w:val="00C47056"/>
    <w:rsid w:val="00C47A2A"/>
    <w:rsid w:val="00C52617"/>
    <w:rsid w:val="00C55A06"/>
    <w:rsid w:val="00C56731"/>
    <w:rsid w:val="00C602B1"/>
    <w:rsid w:val="00C64BA5"/>
    <w:rsid w:val="00C66951"/>
    <w:rsid w:val="00C66BBB"/>
    <w:rsid w:val="00C72733"/>
    <w:rsid w:val="00C73CFC"/>
    <w:rsid w:val="00C80318"/>
    <w:rsid w:val="00C8387B"/>
    <w:rsid w:val="00C92150"/>
    <w:rsid w:val="00CB1F20"/>
    <w:rsid w:val="00CB4D64"/>
    <w:rsid w:val="00CC38FB"/>
    <w:rsid w:val="00CD4DA5"/>
    <w:rsid w:val="00CE135B"/>
    <w:rsid w:val="00CE3366"/>
    <w:rsid w:val="00CF038F"/>
    <w:rsid w:val="00CF2E07"/>
    <w:rsid w:val="00D05A1C"/>
    <w:rsid w:val="00D07A2A"/>
    <w:rsid w:val="00D118DB"/>
    <w:rsid w:val="00D12888"/>
    <w:rsid w:val="00D2217D"/>
    <w:rsid w:val="00D2272B"/>
    <w:rsid w:val="00D276D1"/>
    <w:rsid w:val="00D31BC3"/>
    <w:rsid w:val="00D34CCB"/>
    <w:rsid w:val="00D35D84"/>
    <w:rsid w:val="00D51338"/>
    <w:rsid w:val="00D566BC"/>
    <w:rsid w:val="00D60F82"/>
    <w:rsid w:val="00D615C2"/>
    <w:rsid w:val="00D81594"/>
    <w:rsid w:val="00D8272E"/>
    <w:rsid w:val="00D83E39"/>
    <w:rsid w:val="00D84B81"/>
    <w:rsid w:val="00D8538F"/>
    <w:rsid w:val="00D87D92"/>
    <w:rsid w:val="00D97508"/>
    <w:rsid w:val="00DA1FB1"/>
    <w:rsid w:val="00DA6183"/>
    <w:rsid w:val="00DA7026"/>
    <w:rsid w:val="00DB1125"/>
    <w:rsid w:val="00DB2A4E"/>
    <w:rsid w:val="00DB462A"/>
    <w:rsid w:val="00DC3CFA"/>
    <w:rsid w:val="00DD5CCB"/>
    <w:rsid w:val="00DE17C4"/>
    <w:rsid w:val="00DE4353"/>
    <w:rsid w:val="00DE67E1"/>
    <w:rsid w:val="00DF05CD"/>
    <w:rsid w:val="00E02018"/>
    <w:rsid w:val="00E026EB"/>
    <w:rsid w:val="00E078C9"/>
    <w:rsid w:val="00E10938"/>
    <w:rsid w:val="00E1678D"/>
    <w:rsid w:val="00E22D09"/>
    <w:rsid w:val="00E236B7"/>
    <w:rsid w:val="00E24AF4"/>
    <w:rsid w:val="00E402BE"/>
    <w:rsid w:val="00E47EAE"/>
    <w:rsid w:val="00E54250"/>
    <w:rsid w:val="00E62455"/>
    <w:rsid w:val="00E64C71"/>
    <w:rsid w:val="00E65125"/>
    <w:rsid w:val="00E6694F"/>
    <w:rsid w:val="00E704F2"/>
    <w:rsid w:val="00E72CED"/>
    <w:rsid w:val="00E736C5"/>
    <w:rsid w:val="00E73C08"/>
    <w:rsid w:val="00E74ED5"/>
    <w:rsid w:val="00E77363"/>
    <w:rsid w:val="00E80F69"/>
    <w:rsid w:val="00E84237"/>
    <w:rsid w:val="00E8529E"/>
    <w:rsid w:val="00E9066A"/>
    <w:rsid w:val="00E90FCA"/>
    <w:rsid w:val="00E934C8"/>
    <w:rsid w:val="00EA5FEE"/>
    <w:rsid w:val="00EB354D"/>
    <w:rsid w:val="00EB6DF6"/>
    <w:rsid w:val="00EC02CC"/>
    <w:rsid w:val="00EC0EE6"/>
    <w:rsid w:val="00EC1C91"/>
    <w:rsid w:val="00ED29D8"/>
    <w:rsid w:val="00F00421"/>
    <w:rsid w:val="00F07FB5"/>
    <w:rsid w:val="00F14803"/>
    <w:rsid w:val="00F246FC"/>
    <w:rsid w:val="00F260F8"/>
    <w:rsid w:val="00F320FF"/>
    <w:rsid w:val="00F32413"/>
    <w:rsid w:val="00F3732B"/>
    <w:rsid w:val="00F37A70"/>
    <w:rsid w:val="00F4435F"/>
    <w:rsid w:val="00F4704F"/>
    <w:rsid w:val="00F533D9"/>
    <w:rsid w:val="00F5517C"/>
    <w:rsid w:val="00F556B8"/>
    <w:rsid w:val="00F73E7F"/>
    <w:rsid w:val="00F768B9"/>
    <w:rsid w:val="00F81AFE"/>
    <w:rsid w:val="00F87BB8"/>
    <w:rsid w:val="00F915E6"/>
    <w:rsid w:val="00FA0A6A"/>
    <w:rsid w:val="00FB4154"/>
    <w:rsid w:val="00FB5570"/>
    <w:rsid w:val="00FB7DFB"/>
    <w:rsid w:val="00FC3BA6"/>
    <w:rsid w:val="00FD075C"/>
    <w:rsid w:val="00FD2723"/>
    <w:rsid w:val="00FD708A"/>
    <w:rsid w:val="00FE08C7"/>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uiPriority w:val="1"/>
    <w:rsid w:val="00884415"/>
    <w:rPr>
      <w:rFonts w:ascii="Times New Roman" w:eastAsiaTheme="majorEastAsia" w:hAnsi="Times New Roman" w:cs="Times New Roman"/>
      <w:b/>
      <w:sz w:val="28"/>
      <w:szCs w:val="26"/>
    </w:rPr>
  </w:style>
  <w:style w:type="character" w:customStyle="1" w:styleId="30">
    <w:name w:val="Заголовок 3 Знак"/>
    <w:basedOn w:val="a1"/>
    <w:link w:val="3"/>
    <w:uiPriority w:val="1"/>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uiPriority w:val="1"/>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uiPriority w:val="1"/>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uiPriority w:val="9"/>
    <w:semiHidden/>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uiPriority w:val="9"/>
    <w:semiHidden/>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uiPriority w:val="9"/>
    <w:semiHidden/>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486335"/>
    <w:pPr>
      <w:keepNext/>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486335"/>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884415"/>
    <w:pPr>
      <w:ind w:firstLine="29"/>
    </w:pPr>
    <w:rPr>
      <w:sz w:val="24"/>
      <w:szCs w:val="24"/>
    </w:rPr>
  </w:style>
  <w:style w:type="character" w:customStyle="1" w:styleId="ab">
    <w:name w:val="Для таблиц Знак"/>
    <w:basedOn w:val="a1"/>
    <w:link w:val="aa"/>
    <w:rsid w:val="00884415"/>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8302B2"/>
    <w:pPr>
      <w:numPr>
        <w:numId w:val="0"/>
      </w:numPr>
      <w:spacing w:after="0" w:line="259" w:lineRule="auto"/>
      <w:jc w:val="left"/>
      <w:outlineLvl w:val="9"/>
    </w:pPr>
    <w:rPr>
      <w:rFonts w:cs="Times New Roman"/>
      <w:b w:val="0"/>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 w:type="character" w:styleId="aff1">
    <w:name w:val="FollowedHyperlink"/>
    <w:basedOn w:val="a1"/>
    <w:uiPriority w:val="99"/>
    <w:semiHidden/>
    <w:unhideWhenUsed/>
    <w:rsid w:val="00B47BCE"/>
    <w:rPr>
      <w:color w:val="800080"/>
      <w:u w:val="single"/>
    </w:rPr>
  </w:style>
  <w:style w:type="paragraph" w:customStyle="1" w:styleId="xl66">
    <w:name w:val="xl66"/>
    <w:basedOn w:val="a0"/>
    <w:rsid w:val="00B47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sz w:val="24"/>
      <w:szCs w:val="24"/>
      <w:lang w:eastAsia="ru-RU"/>
    </w:rPr>
  </w:style>
  <w:style w:type="paragraph" w:customStyle="1" w:styleId="xl67">
    <w:name w:val="xl67"/>
    <w:basedOn w:val="a0"/>
    <w:rsid w:val="00B47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8">
    <w:name w:val="xl68"/>
    <w:basedOn w:val="a0"/>
    <w:rsid w:val="00B47BC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69">
    <w:name w:val="xl69"/>
    <w:basedOn w:val="a0"/>
    <w:rsid w:val="00B47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lang w:eastAsia="ru-RU"/>
    </w:rPr>
  </w:style>
  <w:style w:type="paragraph" w:customStyle="1" w:styleId="xl70">
    <w:name w:val="xl70"/>
    <w:basedOn w:val="a0"/>
    <w:rsid w:val="00B47B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lang w:eastAsia="ru-RU"/>
    </w:rPr>
  </w:style>
  <w:style w:type="paragraph" w:customStyle="1" w:styleId="xl71">
    <w:name w:val="xl71"/>
    <w:basedOn w:val="a0"/>
    <w:rsid w:val="00B47BC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left"/>
    </w:pPr>
    <w:rPr>
      <w:rFonts w:eastAsia="Times New Roman"/>
      <w:sz w:val="24"/>
      <w:szCs w:val="24"/>
      <w:lang w:eastAsia="ru-RU"/>
    </w:rPr>
  </w:style>
  <w:style w:type="paragraph" w:customStyle="1" w:styleId="xl72">
    <w:name w:val="xl72"/>
    <w:basedOn w:val="a0"/>
    <w:rsid w:val="00B47BC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3">
    <w:name w:val="xl73"/>
    <w:basedOn w:val="a0"/>
    <w:rsid w:val="00B47BC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left"/>
    </w:pPr>
    <w:rPr>
      <w:rFonts w:eastAsia="Times New Roman"/>
      <w:sz w:val="24"/>
      <w:szCs w:val="24"/>
      <w:lang w:eastAsia="ru-RU"/>
    </w:rPr>
  </w:style>
  <w:style w:type="paragraph" w:customStyle="1" w:styleId="xl74">
    <w:name w:val="xl74"/>
    <w:basedOn w:val="a0"/>
    <w:rsid w:val="00B47BC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left"/>
      <w:textAlignment w:val="top"/>
    </w:pPr>
    <w:rPr>
      <w:rFonts w:eastAsia="Times New Roman"/>
      <w:sz w:val="24"/>
      <w:szCs w:val="24"/>
      <w:lang w:eastAsia="ru-RU"/>
    </w:rPr>
  </w:style>
  <w:style w:type="paragraph" w:customStyle="1" w:styleId="xl75">
    <w:name w:val="xl75"/>
    <w:basedOn w:val="a0"/>
    <w:rsid w:val="00B47BCE"/>
    <w:pPr>
      <w:spacing w:before="100" w:beforeAutospacing="1" w:after="100" w:afterAutospacing="1" w:line="240" w:lineRule="auto"/>
      <w:ind w:firstLine="0"/>
      <w:jc w:val="left"/>
    </w:pPr>
    <w:rPr>
      <w:rFonts w:eastAsia="Times New Roman"/>
      <w:sz w:val="24"/>
      <w:szCs w:val="24"/>
      <w:lang w:eastAsia="ru-RU"/>
    </w:rPr>
  </w:style>
  <w:style w:type="paragraph" w:customStyle="1" w:styleId="xl76">
    <w:name w:val="xl76"/>
    <w:basedOn w:val="a0"/>
    <w:rsid w:val="00B47BC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01317630">
      <w:bodyDiv w:val="1"/>
      <w:marLeft w:val="0"/>
      <w:marRight w:val="0"/>
      <w:marTop w:val="0"/>
      <w:marBottom w:val="0"/>
      <w:divBdr>
        <w:top w:val="none" w:sz="0" w:space="0" w:color="auto"/>
        <w:left w:val="none" w:sz="0" w:space="0" w:color="auto"/>
        <w:bottom w:val="none" w:sz="0" w:space="0" w:color="auto"/>
        <w:right w:val="none" w:sz="0" w:space="0" w:color="auto"/>
      </w:divBdr>
    </w:div>
    <w:div w:id="537548422">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72592944">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80105866">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5477163">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74413245">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318075770">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55C91-4A8F-4A9B-8599-22916D1F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2693</Words>
  <Characters>15355</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5</cp:revision>
  <cp:lastPrinted>2018-03-14T16:04:00Z</cp:lastPrinted>
  <dcterms:created xsi:type="dcterms:W3CDTF">2018-04-11T14:11:00Z</dcterms:created>
  <dcterms:modified xsi:type="dcterms:W3CDTF">2018-04-13T14:41:00Z</dcterms:modified>
</cp:coreProperties>
</file>